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r>
        <w:rPr>
          <w:rFonts w:hint="eastAsia" w:ascii="宋体" w:hAnsi="宋体" w:eastAsia="宋体"/>
          <w:b/>
          <w:bCs/>
          <w:sz w:val="40"/>
          <w:szCs w:val="40"/>
          <w:lang w:eastAsia="zh-CN"/>
        </w:rPr>
        <w:t>西部公汽本部办公大楼资产评估服务项目</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经研究决定，通过询价的方式</w:t>
      </w:r>
      <w:r>
        <w:rPr>
          <w:rFonts w:hint="eastAsia" w:ascii="仿宋" w:hAnsi="仿宋" w:eastAsia="仿宋"/>
          <w:sz w:val="32"/>
          <w:szCs w:val="32"/>
          <w:lang w:eastAsia="zh-CN"/>
        </w:rPr>
        <w:t>采购西部公汽本部办公大楼资产评估</w:t>
      </w:r>
      <w:r>
        <w:rPr>
          <w:rFonts w:hint="eastAsia" w:ascii="仿宋" w:hAnsi="仿宋" w:eastAsia="仿宋"/>
          <w:sz w:val="32"/>
          <w:szCs w:val="32"/>
        </w:rPr>
        <w:t>服务</w:t>
      </w:r>
      <w:r>
        <w:rPr>
          <w:rFonts w:hint="eastAsia" w:ascii="仿宋" w:hAnsi="仿宋" w:eastAsia="仿宋"/>
          <w:sz w:val="32"/>
          <w:szCs w:val="32"/>
          <w:lang w:eastAsia="zh-CN"/>
        </w:rPr>
        <w:t>。具体如下：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一、项目</w:t>
      </w:r>
      <w:r>
        <w:rPr>
          <w:rFonts w:hint="eastAsia" w:ascii="黑体" w:hAnsi="黑体" w:eastAsia="黑体"/>
          <w:sz w:val="32"/>
          <w:szCs w:val="32"/>
          <w:lang w:eastAsia="zh-CN"/>
        </w:rPr>
        <w:t>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西部公汽本部办公大楼资产评估服务采购询价项目。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二、采购方式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sz w:val="32"/>
          <w:szCs w:val="32"/>
          <w:lang w:val="en-US" w:eastAsia="zh-CN"/>
        </w:rPr>
      </w:pPr>
      <w:r>
        <w:rPr>
          <w:rFonts w:hint="eastAsia"/>
          <w:sz w:val="32"/>
          <w:szCs w:val="32"/>
          <w:lang w:val="en-US" w:eastAsia="zh-CN"/>
        </w:rPr>
        <w:t xml:space="preserve"> </w:t>
      </w:r>
      <w:r>
        <w:rPr>
          <w:rFonts w:hint="eastAsia" w:ascii="仿宋" w:hAnsi="仿宋" w:eastAsia="仿宋"/>
          <w:sz w:val="32"/>
          <w:szCs w:val="32"/>
          <w:lang w:val="en-US" w:eastAsia="zh-CN"/>
        </w:rPr>
        <w:t xml:space="preserve">   采用询价方式确定1家中标单位。若符合要求且实际参与询价的单位不足3家时，则重新组织本次采购事宜。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sz w:val="30"/>
          <w:szCs w:val="30"/>
          <w:lang w:eastAsia="zh-CN"/>
        </w:rPr>
      </w:pPr>
      <w:r>
        <w:rPr>
          <w:rFonts w:hint="eastAsia" w:ascii="黑体" w:hAnsi="黑体" w:eastAsia="黑体"/>
          <w:sz w:val="30"/>
          <w:szCs w:val="30"/>
          <w:lang w:eastAsia="zh-CN"/>
        </w:rPr>
        <w:t>三</w:t>
      </w:r>
      <w:r>
        <w:rPr>
          <w:rFonts w:hint="eastAsia" w:ascii="黑体" w:hAnsi="黑体" w:eastAsia="黑体"/>
          <w:sz w:val="30"/>
          <w:szCs w:val="30"/>
        </w:rPr>
        <w:t>、</w:t>
      </w:r>
      <w:r>
        <w:rPr>
          <w:rFonts w:hint="eastAsia" w:ascii="黑体" w:hAnsi="黑体" w:eastAsia="黑体"/>
          <w:sz w:val="30"/>
          <w:szCs w:val="30"/>
          <w:lang w:eastAsia="zh-CN"/>
        </w:rPr>
        <w:t>服务（评估）内容</w:t>
      </w:r>
    </w:p>
    <w:tbl>
      <w:tblPr>
        <w:tblStyle w:val="8"/>
        <w:tblW w:w="103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32"/>
        <w:gridCol w:w="4566"/>
        <w:gridCol w:w="41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4" w:hRule="atLeast"/>
          <w:jc w:val="center"/>
        </w:trPr>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场站地址</w:t>
            </w:r>
          </w:p>
        </w:tc>
        <w:tc>
          <w:tcPr>
            <w:tcW w:w="45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sz w:val="28"/>
                <w:szCs w:val="28"/>
                <w:u w:val="none"/>
                <w:lang w:eastAsia="zh-CN"/>
              </w:rPr>
              <w:t>评估范围</w:t>
            </w:r>
          </w:p>
        </w:tc>
        <w:tc>
          <w:tcPr>
            <w:tcW w:w="4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b/>
                <w:bCs/>
                <w:i w:val="0"/>
                <w:iCs w:val="0"/>
                <w:color w:val="000000"/>
                <w:sz w:val="28"/>
                <w:szCs w:val="28"/>
                <w:u w:val="none"/>
                <w:lang w:eastAsia="zh-CN"/>
              </w:rPr>
            </w:pPr>
            <w:r>
              <w:rPr>
                <w:rFonts w:hint="eastAsia" w:ascii="仿宋" w:hAnsi="仿宋" w:eastAsia="仿宋" w:cs="仿宋"/>
                <w:b/>
                <w:bCs/>
                <w:i w:val="0"/>
                <w:iCs w:val="0"/>
                <w:color w:val="000000"/>
                <w:sz w:val="28"/>
                <w:szCs w:val="28"/>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3" w:hRule="atLeast"/>
          <w:jc w:val="center"/>
        </w:trPr>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iCs w:val="0"/>
                <w:color w:val="000000"/>
                <w:sz w:val="28"/>
                <w:szCs w:val="28"/>
                <w:u w:val="none"/>
                <w:lang w:val="en-US" w:eastAsia="zh-CN"/>
              </w:rPr>
            </w:pPr>
            <w:r>
              <w:rPr>
                <w:rFonts w:hint="eastAsia" w:ascii="仿宋" w:hAnsi="仿宋" w:eastAsia="仿宋" w:cs="仿宋"/>
                <w:i w:val="0"/>
                <w:iCs w:val="0"/>
                <w:color w:val="000000"/>
                <w:sz w:val="28"/>
                <w:szCs w:val="28"/>
                <w:u w:val="none"/>
                <w:lang w:eastAsia="zh-CN"/>
              </w:rPr>
              <w:t>深圳市宝安区宝城</w:t>
            </w:r>
            <w:r>
              <w:rPr>
                <w:rFonts w:hint="eastAsia" w:ascii="仿宋" w:hAnsi="仿宋" w:eastAsia="仿宋" w:cs="仿宋"/>
                <w:i w:val="0"/>
                <w:iCs w:val="0"/>
                <w:color w:val="000000"/>
                <w:sz w:val="28"/>
                <w:szCs w:val="28"/>
                <w:u w:val="none"/>
                <w:lang w:val="en-US" w:eastAsia="zh-CN"/>
              </w:rPr>
              <w:t>115区宝安客运中心2-5楼</w:t>
            </w:r>
          </w:p>
        </w:tc>
        <w:tc>
          <w:tcPr>
            <w:tcW w:w="45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exact"/>
              <w:jc w:val="both"/>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iCs w:val="0"/>
                <w:color w:val="000000"/>
                <w:sz w:val="28"/>
                <w:szCs w:val="28"/>
                <w:u w:val="none"/>
              </w:rPr>
              <w:t>对办公场所</w:t>
            </w:r>
            <w:r>
              <w:rPr>
                <w:rFonts w:hint="eastAsia" w:ascii="仿宋" w:hAnsi="仿宋" w:eastAsia="仿宋" w:cs="仿宋"/>
                <w:i w:val="0"/>
                <w:iCs w:val="0"/>
                <w:color w:val="000000"/>
                <w:sz w:val="28"/>
                <w:szCs w:val="28"/>
                <w:u w:val="none"/>
                <w:lang w:eastAsia="zh-CN"/>
              </w:rPr>
              <w:t>（宝安客运中心）</w:t>
            </w:r>
            <w:r>
              <w:rPr>
                <w:rFonts w:hint="eastAsia" w:ascii="仿宋" w:hAnsi="仿宋" w:eastAsia="仿宋" w:cs="仿宋"/>
                <w:i w:val="0"/>
                <w:iCs w:val="0"/>
                <w:color w:val="000000"/>
                <w:sz w:val="28"/>
                <w:szCs w:val="28"/>
                <w:u w:val="none"/>
              </w:rPr>
              <w:t>的机房设备、视频会议系统、办公设施、档案室设备、食堂设备、监控系统设备等所有资产</w:t>
            </w:r>
            <w:r>
              <w:rPr>
                <w:rFonts w:hint="eastAsia" w:ascii="仿宋" w:hAnsi="仿宋" w:eastAsia="仿宋" w:cs="仿宋"/>
                <w:i w:val="0"/>
                <w:iCs w:val="0"/>
                <w:color w:val="000000"/>
                <w:sz w:val="28"/>
                <w:szCs w:val="28"/>
                <w:u w:val="none"/>
                <w:lang w:eastAsia="zh-CN"/>
              </w:rPr>
              <w:t>设备进行价值评估及</w:t>
            </w:r>
            <w:r>
              <w:rPr>
                <w:rFonts w:hint="eastAsia" w:ascii="仿宋" w:hAnsi="仿宋" w:eastAsia="仿宋" w:cs="仿宋"/>
                <w:i w:val="0"/>
                <w:iCs w:val="0"/>
                <w:color w:val="000000"/>
                <w:sz w:val="28"/>
                <w:szCs w:val="28"/>
                <w:u w:val="none"/>
              </w:rPr>
              <w:t>室内二次装饰装修价值</w:t>
            </w:r>
            <w:r>
              <w:rPr>
                <w:rFonts w:hint="eastAsia" w:ascii="仿宋" w:hAnsi="仿宋" w:eastAsia="仿宋" w:cs="仿宋"/>
                <w:i w:val="0"/>
                <w:iCs w:val="0"/>
                <w:color w:val="000000"/>
                <w:sz w:val="28"/>
                <w:szCs w:val="28"/>
                <w:u w:val="none"/>
                <w:lang w:eastAsia="zh-CN"/>
              </w:rPr>
              <w:t>评估。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exact"/>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sz w:val="28"/>
                <w:szCs w:val="28"/>
                <w:u w:val="none"/>
              </w:rPr>
              <w:t>机器设备搬迁费、公务车</w:t>
            </w:r>
            <w:r>
              <w:rPr>
                <w:rFonts w:hint="eastAsia" w:ascii="仿宋" w:hAnsi="仿宋" w:eastAsia="仿宋" w:cs="仿宋"/>
                <w:i w:val="0"/>
                <w:iCs w:val="0"/>
                <w:color w:val="000000"/>
                <w:sz w:val="28"/>
                <w:szCs w:val="28"/>
                <w:u w:val="none"/>
                <w:lang w:eastAsia="zh-CN"/>
              </w:rPr>
              <w:t>及</w:t>
            </w:r>
            <w:r>
              <w:rPr>
                <w:rFonts w:hint="eastAsia" w:ascii="仿宋" w:hAnsi="仿宋" w:eastAsia="仿宋" w:cs="仿宋"/>
                <w:i w:val="0"/>
                <w:iCs w:val="0"/>
                <w:color w:val="000000"/>
                <w:sz w:val="28"/>
                <w:szCs w:val="28"/>
                <w:u w:val="none"/>
              </w:rPr>
              <w:t>设备等临时安置费、停工补偿费、新办公场地</w:t>
            </w:r>
            <w:r>
              <w:rPr>
                <w:rFonts w:hint="eastAsia" w:ascii="仿宋" w:hAnsi="仿宋" w:eastAsia="仿宋" w:cs="仿宋"/>
                <w:i w:val="0"/>
                <w:iCs w:val="0"/>
                <w:color w:val="000000"/>
                <w:sz w:val="28"/>
                <w:szCs w:val="28"/>
                <w:u w:val="none"/>
                <w:lang w:eastAsia="zh-CN"/>
              </w:rPr>
              <w:t>（深业</w:t>
            </w:r>
            <w:r>
              <w:rPr>
                <w:rFonts w:hint="eastAsia" w:ascii="仿宋" w:hAnsi="仿宋" w:eastAsia="仿宋" w:cs="仿宋"/>
                <w:i w:val="0"/>
                <w:iCs w:val="0"/>
                <w:color w:val="000000"/>
                <w:sz w:val="28"/>
                <w:szCs w:val="28"/>
                <w:u w:val="none"/>
                <w:lang w:val="en-US" w:eastAsia="zh-CN"/>
              </w:rPr>
              <w:t>U中心</w:t>
            </w:r>
            <w:r>
              <w:rPr>
                <w:rFonts w:hint="eastAsia" w:ascii="仿宋" w:hAnsi="仿宋" w:eastAsia="仿宋" w:cs="仿宋"/>
                <w:i w:val="0"/>
                <w:iCs w:val="0"/>
                <w:color w:val="000000"/>
                <w:sz w:val="28"/>
                <w:szCs w:val="28"/>
                <w:u w:val="none"/>
                <w:lang w:eastAsia="zh-CN"/>
              </w:rPr>
              <w:t>）</w:t>
            </w:r>
            <w:r>
              <w:rPr>
                <w:rFonts w:hint="eastAsia" w:ascii="仿宋" w:hAnsi="仿宋" w:eastAsia="仿宋" w:cs="仿宋"/>
                <w:i w:val="0"/>
                <w:iCs w:val="0"/>
                <w:color w:val="000000"/>
                <w:sz w:val="28"/>
                <w:szCs w:val="28"/>
                <w:u w:val="none"/>
              </w:rPr>
              <w:t>装修费等</w:t>
            </w:r>
            <w:r>
              <w:rPr>
                <w:rFonts w:hint="eastAsia" w:ascii="仿宋" w:hAnsi="仿宋" w:eastAsia="仿宋" w:cs="仿宋"/>
                <w:i w:val="0"/>
                <w:iCs w:val="0"/>
                <w:color w:val="000000"/>
                <w:sz w:val="28"/>
                <w:szCs w:val="28"/>
                <w:u w:val="none"/>
                <w:lang w:eastAsia="zh-CN"/>
              </w:rPr>
              <w:t>费用评估。</w:t>
            </w:r>
          </w:p>
        </w:tc>
        <w:tc>
          <w:tcPr>
            <w:tcW w:w="41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jc w:val="both"/>
              <w:textAlignment w:val="center"/>
              <w:rPr>
                <w:rFonts w:hint="eastAsia" w:ascii="仿宋" w:hAnsi="仿宋" w:eastAsia="仿宋" w:cs="仿宋"/>
                <w:i w:val="0"/>
                <w:iCs w:val="0"/>
                <w:color w:val="000000"/>
                <w:sz w:val="28"/>
                <w:szCs w:val="28"/>
                <w:u w:val="none"/>
                <w:lang w:eastAsia="zh-CN"/>
              </w:rPr>
            </w:pPr>
            <w:r>
              <w:rPr>
                <w:rFonts w:hint="eastAsia" w:ascii="仿宋" w:hAnsi="仿宋" w:eastAsia="仿宋" w:cs="仿宋"/>
                <w:i w:val="0"/>
                <w:iCs w:val="0"/>
                <w:color w:val="000000"/>
                <w:sz w:val="28"/>
                <w:szCs w:val="28"/>
                <w:u w:val="none"/>
                <w:lang w:eastAsia="zh-CN"/>
              </w:rPr>
              <w:t>如对评估内容及范围有任何不解之处，请务必咨询本公告第</w:t>
            </w:r>
            <w:r>
              <w:rPr>
                <w:rFonts w:hint="eastAsia" w:ascii="仿宋" w:hAnsi="仿宋" w:eastAsia="仿宋" w:cs="仿宋"/>
                <w:i w:val="0"/>
                <w:iCs w:val="0"/>
                <w:color w:val="000000"/>
                <w:sz w:val="28"/>
                <w:szCs w:val="28"/>
                <w:u w:val="none"/>
                <w:lang w:val="en-US" w:eastAsia="zh-CN"/>
              </w:rPr>
              <w:t>11条的</w:t>
            </w:r>
            <w:r>
              <w:rPr>
                <w:rFonts w:hint="eastAsia" w:ascii="仿宋" w:hAnsi="仿宋" w:eastAsia="仿宋" w:cs="仿宋"/>
                <w:i w:val="0"/>
                <w:iCs w:val="0"/>
                <w:color w:val="000000"/>
                <w:sz w:val="28"/>
                <w:szCs w:val="28"/>
                <w:u w:val="none"/>
                <w:lang w:eastAsia="zh-CN"/>
              </w:rPr>
              <w:t>业务联系人，如评估公司认为必要时可提前到现场进行踏勘（公告截止日前），避免造成因对评估内容的理解偏差导致无法进行准确报价。评估公司递交响应文件即视为完全清楚并了解本项目的评估内容及相关要求。</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w:t>
      </w:r>
      <w:r>
        <w:rPr>
          <w:rFonts w:hint="eastAsia" w:ascii="黑体" w:hAnsi="黑体" w:eastAsia="黑体"/>
          <w:sz w:val="32"/>
          <w:szCs w:val="32"/>
          <w:lang w:eastAsia="zh-CN"/>
        </w:rPr>
        <w:t>技术及</w:t>
      </w:r>
      <w:r>
        <w:rPr>
          <w:rFonts w:hint="eastAsia" w:ascii="黑体" w:hAnsi="黑体" w:eastAsia="黑体"/>
          <w:sz w:val="32"/>
          <w:szCs w:val="32"/>
        </w:rPr>
        <w:t>服务要求</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1.评估公司</w:t>
      </w:r>
      <w:r>
        <w:rPr>
          <w:rFonts w:hint="eastAsia" w:ascii="仿宋" w:hAnsi="仿宋" w:eastAsia="仿宋"/>
          <w:sz w:val="32"/>
          <w:szCs w:val="32"/>
          <w:lang w:eastAsia="zh-CN"/>
        </w:rPr>
        <w:t>出具的资产评估报告不得违反《资产评估法》、《深圳市房屋征收与补偿实施办法》等国家及地方法律法规的相关规定。</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eastAsia="仿宋"/>
          <w:b w:val="0"/>
          <w:bCs w:val="0"/>
          <w:sz w:val="32"/>
          <w:szCs w:val="32"/>
          <w:lang w:val="en-US" w:eastAsia="zh-CN"/>
        </w:rPr>
      </w:pPr>
      <w:r>
        <w:rPr>
          <w:rFonts w:hint="eastAsia" w:ascii="仿宋" w:hAnsi="仿宋" w:eastAsia="仿宋"/>
          <w:b w:val="0"/>
          <w:bCs w:val="0"/>
          <w:sz w:val="32"/>
          <w:szCs w:val="32"/>
          <w:lang w:val="en-US" w:eastAsia="zh-CN"/>
        </w:rPr>
        <w:t>2.评估公司需在双方签订服务合同（协议）之日起10个工作日内完成全部评估工作，并正式出具书面</w:t>
      </w:r>
      <w:r>
        <w:rPr>
          <w:rFonts w:hint="eastAsia" w:ascii="仿宋" w:hAnsi="仿宋" w:eastAsia="仿宋"/>
          <w:b w:val="0"/>
          <w:bCs w:val="0"/>
          <w:sz w:val="32"/>
          <w:szCs w:val="32"/>
        </w:rPr>
        <w:t>评估报告</w:t>
      </w:r>
      <w:r>
        <w:rPr>
          <w:rFonts w:hint="eastAsia" w:ascii="仿宋" w:hAnsi="仿宋" w:eastAsia="仿宋"/>
          <w:b w:val="0"/>
          <w:bCs w:val="0"/>
          <w:sz w:val="32"/>
          <w:szCs w:val="32"/>
          <w:lang w:eastAsia="zh-CN"/>
        </w:rPr>
        <w:t>，评估公司应独立、客观、公正进行评估服务，评估师应遵守职业道德，在服务过程中不得受委托方、出租方及其他相关利害关系人的干预</w:t>
      </w:r>
      <w:r>
        <w:rPr>
          <w:rFonts w:hint="eastAsia" w:ascii="仿宋" w:hAnsi="仿宋" w:eastAsia="仿宋"/>
          <w:b w:val="0"/>
          <w:bCs w:val="0"/>
          <w:sz w:val="32"/>
          <w:szCs w:val="32"/>
          <w:lang w:val="en-US" w:eastAsia="zh-CN"/>
        </w:rPr>
        <w:t>,从而</w:t>
      </w:r>
      <w:r>
        <w:rPr>
          <w:rFonts w:hint="eastAsia" w:ascii="仿宋" w:hAnsi="仿宋" w:eastAsia="仿宋"/>
          <w:b w:val="0"/>
          <w:bCs w:val="0"/>
          <w:sz w:val="32"/>
          <w:szCs w:val="32"/>
          <w:lang w:eastAsia="zh-CN"/>
        </w:rPr>
        <w:t>影响对评估金额的判断，评估公司须对所出具评估报告的真实性及准确性负责。注</w:t>
      </w:r>
      <w:r>
        <w:rPr>
          <w:rFonts w:hint="eastAsia" w:ascii="仿宋" w:hAnsi="仿宋" w:eastAsia="仿宋"/>
          <w:b w:val="0"/>
          <w:bCs w:val="0"/>
          <w:sz w:val="32"/>
          <w:szCs w:val="32"/>
          <w:lang w:val="en-US" w:eastAsia="zh-CN"/>
        </w:rPr>
        <w:t>:评估价格应为标准数值,不得采用价格区间或上下浮动的形式作为评估价。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五</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询价</w:t>
      </w:r>
      <w:r>
        <w:rPr>
          <w:rFonts w:ascii="仿宋" w:hAnsi="仿宋" w:eastAsia="仿宋"/>
          <w:sz w:val="32"/>
          <w:szCs w:val="32"/>
        </w:rPr>
        <w:t>设最高限价</w:t>
      </w:r>
      <w:r>
        <w:rPr>
          <w:rFonts w:hint="eastAsia" w:ascii="仿宋" w:hAnsi="仿宋" w:eastAsia="仿宋"/>
          <w:sz w:val="32"/>
          <w:szCs w:val="32"/>
          <w:lang w:eastAsia="zh-CN"/>
        </w:rPr>
        <w:t>（总价）</w:t>
      </w:r>
      <w:r>
        <w:rPr>
          <w:rFonts w:hint="eastAsia" w:ascii="仿宋" w:hAnsi="仿宋" w:eastAsia="仿宋"/>
          <w:b w:val="0"/>
          <w:bCs w:val="0"/>
          <w:sz w:val="32"/>
          <w:szCs w:val="32"/>
          <w:lang w:val="en-US" w:eastAsia="zh-CN"/>
        </w:rPr>
        <w:t>16.8万</w:t>
      </w:r>
      <w:r>
        <w:rPr>
          <w:rFonts w:hint="eastAsia" w:ascii="仿宋" w:hAnsi="仿宋" w:eastAsia="仿宋"/>
          <w:b w:val="0"/>
          <w:bCs w:val="0"/>
          <w:sz w:val="32"/>
          <w:szCs w:val="32"/>
        </w:rPr>
        <w:t>元</w:t>
      </w:r>
      <w:r>
        <w:rPr>
          <w:rFonts w:ascii="仿宋" w:hAnsi="仿宋" w:eastAsia="仿宋"/>
          <w:sz w:val="32"/>
          <w:szCs w:val="32"/>
        </w:rPr>
        <w:t>，</w:t>
      </w:r>
      <w:r>
        <w:rPr>
          <w:rFonts w:hint="eastAsia" w:ascii="仿宋" w:hAnsi="仿宋" w:eastAsia="仿宋"/>
          <w:sz w:val="32"/>
          <w:szCs w:val="32"/>
          <w:lang w:eastAsia="zh-CN"/>
        </w:rPr>
        <w:t>投标</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w:t>
      </w:r>
      <w:r>
        <w:rPr>
          <w:rFonts w:ascii="仿宋" w:hAnsi="仿宋" w:eastAsia="仿宋"/>
          <w:sz w:val="32"/>
          <w:szCs w:val="32"/>
        </w:rPr>
        <w:t>报价含税</w:t>
      </w:r>
      <w:r>
        <w:rPr>
          <w:rFonts w:hint="eastAsia" w:ascii="仿宋" w:hAnsi="仿宋" w:eastAsia="仿宋"/>
          <w:sz w:val="32"/>
          <w:szCs w:val="32"/>
        </w:rPr>
        <w:t>费</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六</w:t>
      </w:r>
      <w:r>
        <w:rPr>
          <w:rFonts w:hint="eastAsia" w:ascii="黑体" w:hAnsi="黑体" w:eastAsia="黑体"/>
          <w:sz w:val="32"/>
          <w:szCs w:val="32"/>
        </w:rPr>
        <w:t>、中标原则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color w:val="auto"/>
          <w:sz w:val="32"/>
          <w:szCs w:val="32"/>
          <w:highlight w:val="none"/>
          <w:lang w:eastAsia="zh-CN"/>
        </w:rPr>
        <w:t>采用“平均值合理低价中标法”，即报价在最高限价内，根据各单位报价汇总算出平均价，选择在平均价以下且最接近平均价的报价为中标价，并确认以中标价报价的单位为中标单位。如出现以中标价报价的单位多于1家时，则采用在其中通过抽签的方式确定1家中标单位</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其他说明</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合同签订及付款方式</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中标单位应在询价结果确定之日起五个工作日内与我司</w:t>
      </w:r>
      <w:r>
        <w:rPr>
          <w:rFonts w:hint="eastAsia" w:ascii="仿宋" w:hAnsi="仿宋" w:eastAsia="仿宋" w:cs="仿宋"/>
          <w:sz w:val="32"/>
          <w:szCs w:val="32"/>
          <w:lang w:val="en-US" w:eastAsia="zh-CN"/>
        </w:rPr>
        <w:t>物业购建办</w:t>
      </w:r>
      <w:r>
        <w:rPr>
          <w:rFonts w:hint="eastAsia" w:ascii="仿宋" w:hAnsi="仿宋" w:eastAsia="仿宋"/>
          <w:sz w:val="32"/>
          <w:szCs w:val="32"/>
          <w:lang w:eastAsia="zh-CN"/>
        </w:rPr>
        <w:t>相关工作人员（联系方式后附）联系，商洽合同签订及相关服务事宜，双方</w:t>
      </w:r>
      <w:r>
        <w:rPr>
          <w:rFonts w:hint="eastAsia" w:ascii="仿宋" w:hAnsi="仿宋" w:eastAsia="仿宋"/>
          <w:sz w:val="32"/>
          <w:szCs w:val="32"/>
        </w:rPr>
        <w:t>签订合同</w:t>
      </w:r>
      <w:r>
        <w:rPr>
          <w:rFonts w:hint="eastAsia" w:ascii="仿宋" w:hAnsi="仿宋" w:eastAsia="仿宋"/>
          <w:sz w:val="32"/>
          <w:szCs w:val="32"/>
          <w:lang w:eastAsia="zh-CN"/>
        </w:rPr>
        <w:t>并</w:t>
      </w:r>
      <w:r>
        <w:rPr>
          <w:rFonts w:hint="eastAsia" w:ascii="仿宋" w:hAnsi="仿宋" w:eastAsia="仿宋"/>
          <w:sz w:val="32"/>
          <w:szCs w:val="32"/>
        </w:rPr>
        <w:t>收到供应商增值税发票及纸质盖章版正式评估报告后</w:t>
      </w:r>
      <w:r>
        <w:rPr>
          <w:rFonts w:hint="eastAsia" w:ascii="仿宋" w:hAnsi="仿宋" w:eastAsia="仿宋"/>
          <w:sz w:val="32"/>
          <w:szCs w:val="32"/>
          <w:lang w:val="en-US" w:eastAsia="zh-CN"/>
        </w:rPr>
        <w:t>30</w:t>
      </w:r>
      <w:r>
        <w:rPr>
          <w:rFonts w:hint="eastAsia" w:ascii="仿宋" w:hAnsi="仿宋" w:eastAsia="仿宋"/>
          <w:sz w:val="32"/>
          <w:szCs w:val="32"/>
        </w:rPr>
        <w:t>个工作日内一次性付清</w:t>
      </w:r>
      <w:r>
        <w:rPr>
          <w:rFonts w:hint="eastAsia" w:ascii="仿宋" w:hAnsi="仿宋" w:eastAsia="仿宋"/>
          <w:sz w:val="32"/>
          <w:szCs w:val="32"/>
          <w:lang w:eastAsia="zh-CN"/>
        </w:rPr>
        <w:t>全额</w:t>
      </w:r>
      <w:r>
        <w:rPr>
          <w:rFonts w:hint="eastAsia" w:ascii="仿宋" w:hAnsi="仿宋" w:eastAsia="仿宋"/>
          <w:sz w:val="32"/>
          <w:szCs w:val="32"/>
        </w:rPr>
        <w:t>费用。</w:t>
      </w:r>
      <w:r>
        <w:rPr>
          <w:rFonts w:hint="eastAsia"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九</w:t>
      </w:r>
      <w:r>
        <w:rPr>
          <w:rFonts w:hint="eastAsia" w:ascii="黑体" w:hAnsi="黑体" w:eastAsia="黑体"/>
          <w:sz w:val="32"/>
          <w:szCs w:val="32"/>
        </w:rPr>
        <w:t>、</w:t>
      </w:r>
      <w:r>
        <w:rPr>
          <w:rFonts w:hint="eastAsia" w:ascii="黑体" w:hAnsi="黑体" w:eastAsia="黑体"/>
          <w:sz w:val="32"/>
          <w:szCs w:val="32"/>
          <w:lang w:eastAsia="zh-CN"/>
        </w:rPr>
        <w:t>响应文件组成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（一）营业执照副本、组织机构代码证、税务登记证复印件或三证合一复印件；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（二）法人</w:t>
      </w:r>
      <w:r>
        <w:rPr>
          <w:rFonts w:hint="eastAsia" w:ascii="仿宋" w:hAnsi="仿宋" w:eastAsia="仿宋" w:cs="仿宋"/>
          <w:sz w:val="32"/>
          <w:szCs w:val="32"/>
          <w:lang w:eastAsia="zh-CN"/>
        </w:rPr>
        <w:t>（含企业负责人）</w:t>
      </w:r>
      <w:r>
        <w:rPr>
          <w:rFonts w:hint="eastAsia" w:ascii="仿宋" w:hAnsi="仿宋" w:eastAsia="仿宋" w:cs="仿宋"/>
          <w:sz w:val="32"/>
          <w:szCs w:val="32"/>
        </w:rPr>
        <w:t>授权委托书和受托人身份证复印件（如法人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递交</w:t>
      </w:r>
      <w:r>
        <w:rPr>
          <w:rFonts w:hint="eastAsia" w:ascii="仿宋" w:hAnsi="仿宋" w:eastAsia="仿宋" w:cs="仿宋"/>
          <w:sz w:val="32"/>
          <w:szCs w:val="32"/>
        </w:rPr>
        <w:t>身份证复印件）；</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（三）报价单；</w:t>
      </w:r>
    </w:p>
    <w:p>
      <w:pPr>
        <w:pStyle w:val="2"/>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rPr>
        <w:t>（四）</w:t>
      </w:r>
      <w:r>
        <w:rPr>
          <w:rFonts w:hint="eastAsia" w:ascii="仿宋" w:hAnsi="仿宋" w:eastAsia="仿宋" w:cs="仿宋"/>
          <w:sz w:val="32"/>
          <w:szCs w:val="32"/>
          <w:lang w:eastAsia="zh-CN"/>
        </w:rPr>
        <w:t>财政部门（财政厅或局）发布的资产评估机构登记备案公告复印件（备案对象须为本单位）</w:t>
      </w:r>
    </w:p>
    <w:p>
      <w:pPr>
        <w:rPr>
          <w:rFonts w:hint="eastAsia" w:eastAsia="仿宋"/>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b/>
          <w:bCs/>
          <w:sz w:val="32"/>
          <w:szCs w:val="32"/>
          <w:lang w:val="en-US" w:eastAsia="zh-CN"/>
        </w:rPr>
        <w:t>备注：以上文件均须密封并每页加盖公章。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黑体" w:hAnsi="黑体" w:eastAsia="黑体"/>
          <w:sz w:val="32"/>
          <w:szCs w:val="32"/>
          <w:lang w:eastAsia="zh-CN"/>
        </w:rPr>
        <w:t>十</w:t>
      </w:r>
      <w:r>
        <w:rPr>
          <w:rFonts w:hint="eastAsia" w:ascii="黑体" w:hAnsi="黑体" w:eastAsia="黑体"/>
          <w:sz w:val="32"/>
          <w:szCs w:val="32"/>
        </w:rPr>
        <w:t>、</w:t>
      </w: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2023</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5</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23日18</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响应文件应按附件（后附）的格式进行编制</w:t>
      </w:r>
      <w:r>
        <w:rPr>
          <w:rFonts w:hint="eastAsia" w:ascii="仿宋" w:hAnsi="仿宋" w:eastAsia="仿宋" w:cs="仿宋"/>
          <w:sz w:val="32"/>
          <w:szCs w:val="32"/>
          <w:lang w:val="en-US" w:eastAsia="zh-CN"/>
        </w:rPr>
        <w:t>，响应文件密封后</w:t>
      </w:r>
      <w:r>
        <w:rPr>
          <w:rFonts w:hint="eastAsia" w:ascii="仿宋" w:hAnsi="仿宋" w:eastAsia="仿宋" w:cs="仿宋"/>
          <w:sz w:val="32"/>
          <w:szCs w:val="32"/>
        </w:rPr>
        <w:t>以派专人送达或快递方式送至深圳市西部公共汽车有限公司3A03采购招标部（深圳市宝安区宝城115区宝安客运中心3A03室），逾期送达不予受理</w:t>
      </w:r>
      <w:r>
        <w:rPr>
          <w:rFonts w:hint="eastAsia" w:ascii="仿宋" w:hAnsi="仿宋" w:eastAsia="仿宋" w:cs="仿宋"/>
          <w:sz w:val="32"/>
          <w:szCs w:val="32"/>
          <w:lang w:eastAsia="zh-CN"/>
        </w:rPr>
        <w:t>（如以快递形式递交响应文件，以采购方实际收到时间为准）</w:t>
      </w:r>
      <w:r>
        <w:rPr>
          <w:rFonts w:hint="eastAsia" w:ascii="仿宋" w:hAnsi="仿宋" w:eastAsia="仿宋" w:cs="仿宋"/>
          <w:sz w:val="32"/>
          <w:szCs w:val="32"/>
        </w:rPr>
        <w:t>。所有响应的密封文件将在我司监督部门下开封，并由询价采购小组成员进行评审，投标单位无需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bookmarkStart w:id="0" w:name="_GoBack"/>
      <w:bookmarkEnd w:id="0"/>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十</w:t>
      </w:r>
      <w:r>
        <w:rPr>
          <w:rFonts w:hint="eastAsia" w:ascii="黑体" w:hAnsi="黑体" w:eastAsia="黑体"/>
          <w:sz w:val="32"/>
          <w:szCs w:val="32"/>
          <w:lang w:eastAsia="zh-CN"/>
        </w:rPr>
        <w:t>一</w:t>
      </w:r>
      <w:r>
        <w:rPr>
          <w:rFonts w:hint="eastAsia" w:ascii="黑体" w:hAnsi="黑体" w:eastAsia="黑体"/>
          <w:sz w:val="32"/>
          <w:szCs w:val="32"/>
        </w:rPr>
        <w:t>、联系人及电话</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物业购建办（业务联系人）：何工15989300968</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pPr>
        <w:keepNext w:val="0"/>
        <w:keepLines w:val="0"/>
        <w:pageBreakBefore w:val="0"/>
        <w:widowControl w:val="0"/>
        <w:kinsoku/>
        <w:wordWrap/>
        <w:overflowPunct/>
        <w:topLinePunct w:val="0"/>
        <w:autoSpaceDE/>
        <w:autoSpaceDN/>
        <w:bidi w:val="0"/>
        <w:adjustRightInd/>
        <w:spacing w:line="560" w:lineRule="exact"/>
        <w:ind w:firstLine="3520" w:firstLineChars="11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6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pPr>
        <w:keepNext w:val="0"/>
        <w:keepLines w:val="0"/>
        <w:pageBreakBefore w:val="0"/>
        <w:widowControl w:val="0"/>
        <w:kinsoku/>
        <w:wordWrap/>
        <w:overflowPunct/>
        <w:topLinePunct w:val="0"/>
        <w:autoSpaceDE/>
        <w:autoSpaceDN/>
        <w:bidi w:val="0"/>
        <w:adjustRightInd/>
        <w:spacing w:line="56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p>
    <w:p>
      <w:pPr>
        <w:rPr>
          <w:rFonts w:ascii="仿宋" w:hAnsi="仿宋" w:eastAsia="仿宋" w:cs="仿宋"/>
          <w:sz w:val="32"/>
          <w:szCs w:val="32"/>
        </w:rPr>
      </w:pPr>
      <w:r>
        <w:rPr>
          <w:rFonts w:ascii="仿宋" w:hAnsi="仿宋" w:eastAsia="仿宋" w:cs="仿宋"/>
          <w:sz w:val="32"/>
          <w:szCs w:val="32"/>
        </w:rPr>
        <w:br w:type="page"/>
      </w:r>
    </w:p>
    <w:p>
      <w:pPr>
        <w:rPr>
          <w:rFonts w:hint="eastAsia" w:ascii="黑体" w:hAnsi="黑体" w:eastAsia="黑体" w:cs="仿宋"/>
          <w:sz w:val="32"/>
          <w:szCs w:val="32"/>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pPr>
        <w:pStyle w:val="2"/>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A2.营业执照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A3.法人授权委托书及身份证复印件      - - - - - - 第3页</w:t>
      </w:r>
    </w:p>
    <w:p>
      <w:pPr>
        <w:rPr>
          <w:rFonts w:hint="default" w:eastAsia="仿宋"/>
          <w:sz w:val="32"/>
          <w:szCs w:val="32"/>
          <w:lang w:val="en-US" w:eastAsia="zh-CN"/>
        </w:rPr>
        <w:sectPr>
          <w:pgSz w:w="11906" w:h="16838"/>
          <w:pgMar w:top="1440" w:right="1236" w:bottom="1440" w:left="1236" w:header="851" w:footer="992" w:gutter="0"/>
          <w:cols w:space="0" w:num="1"/>
          <w:rtlGutter w:val="0"/>
          <w:docGrid w:type="lines" w:linePitch="312" w:charSpace="0"/>
        </w:sectPr>
      </w:pPr>
      <w:r>
        <w:rPr>
          <w:rFonts w:hint="eastAsia" w:ascii="宋体" w:hAnsi="宋体" w:eastAsia="宋体"/>
          <w:sz w:val="32"/>
          <w:szCs w:val="32"/>
          <w:lang w:val="en-US" w:eastAsia="zh-CN"/>
        </w:rPr>
        <w:t>A4.资产评估机构登记备案公告复印件    - - - - - - 第4页</w:t>
      </w:r>
    </w:p>
    <w:p>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2349"/>
        <w:gridCol w:w="2468"/>
        <w:gridCol w:w="2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207"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序号</w:t>
            </w:r>
          </w:p>
        </w:tc>
        <w:tc>
          <w:tcPr>
            <w:tcW w:w="2349" w:type="dxa"/>
            <w:vAlign w:val="center"/>
          </w:tcPr>
          <w:p>
            <w:pPr>
              <w:jc w:val="center"/>
              <w:rPr>
                <w:rFonts w:ascii="仿宋" w:hAnsi="仿宋" w:eastAsia="仿宋"/>
                <w:b/>
                <w:bCs/>
                <w:sz w:val="28"/>
                <w:szCs w:val="28"/>
              </w:rPr>
            </w:pPr>
            <w:r>
              <w:rPr>
                <w:rFonts w:hint="eastAsia" w:ascii="仿宋" w:hAnsi="仿宋" w:eastAsia="仿宋"/>
                <w:b/>
                <w:bCs/>
                <w:sz w:val="28"/>
                <w:szCs w:val="28"/>
              </w:rPr>
              <w:t>项目名称</w:t>
            </w:r>
          </w:p>
        </w:tc>
        <w:tc>
          <w:tcPr>
            <w:tcW w:w="2468"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rPr>
              <w:t>报价</w:t>
            </w:r>
            <w:r>
              <w:rPr>
                <w:rFonts w:hint="eastAsia" w:ascii="仿宋" w:hAnsi="仿宋" w:eastAsia="仿宋"/>
                <w:b/>
                <w:bCs/>
                <w:sz w:val="28"/>
                <w:szCs w:val="28"/>
                <w:lang w:eastAsia="zh-CN"/>
              </w:rPr>
              <w:t>（元</w:t>
            </w:r>
            <w:r>
              <w:rPr>
                <w:rFonts w:hint="eastAsia" w:ascii="仿宋" w:hAnsi="仿宋" w:eastAsia="仿宋"/>
                <w:b/>
                <w:bCs/>
                <w:sz w:val="28"/>
                <w:szCs w:val="28"/>
                <w:lang w:val="en-US" w:eastAsia="zh-CN"/>
              </w:rPr>
              <w:t>/人民币</w:t>
            </w:r>
            <w:r>
              <w:rPr>
                <w:rFonts w:hint="eastAsia" w:ascii="仿宋" w:hAnsi="仿宋" w:eastAsia="仿宋"/>
                <w:b/>
                <w:bCs/>
                <w:sz w:val="28"/>
                <w:szCs w:val="28"/>
                <w:lang w:eastAsia="zh-CN"/>
              </w:rPr>
              <w:t>）</w:t>
            </w:r>
          </w:p>
        </w:tc>
        <w:tc>
          <w:tcPr>
            <w:tcW w:w="2873"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207"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2349" w:type="dxa"/>
            <w:vAlign w:val="center"/>
          </w:tcPr>
          <w:p>
            <w:pPr>
              <w:jc w:val="center"/>
              <w:rPr>
                <w:rFonts w:hint="eastAsia" w:ascii="仿宋" w:hAnsi="仿宋" w:eastAsia="仿宋"/>
                <w:sz w:val="24"/>
                <w:szCs w:val="24"/>
              </w:rPr>
            </w:pPr>
            <w:r>
              <w:rPr>
                <w:rFonts w:hint="eastAsia" w:ascii="仿宋" w:hAnsi="仿宋" w:eastAsia="仿宋"/>
                <w:sz w:val="24"/>
                <w:szCs w:val="24"/>
              </w:rPr>
              <w:t>西部公汽本部办公大楼资产评估服务采购询价项目</w:t>
            </w:r>
          </w:p>
        </w:tc>
        <w:tc>
          <w:tcPr>
            <w:tcW w:w="2468" w:type="dxa"/>
            <w:vAlign w:val="center"/>
          </w:tcPr>
          <w:p>
            <w:pPr>
              <w:jc w:val="center"/>
              <w:rPr>
                <w:rFonts w:ascii="仿宋" w:hAnsi="仿宋" w:eastAsia="仿宋"/>
                <w:sz w:val="28"/>
                <w:szCs w:val="28"/>
              </w:rPr>
            </w:pPr>
          </w:p>
        </w:tc>
        <w:tc>
          <w:tcPr>
            <w:tcW w:w="2873"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16.8万元</w:t>
            </w:r>
          </w:p>
        </w:tc>
      </w:tr>
    </w:tbl>
    <w:p>
      <w:pPr>
        <w:ind w:firstLine="640" w:firstLineChars="200"/>
        <w:rPr>
          <w:rFonts w:ascii="仿宋" w:hAnsi="仿宋" w:eastAsia="仿宋"/>
          <w:sz w:val="32"/>
          <w:szCs w:val="32"/>
        </w:rPr>
      </w:pPr>
      <w:r>
        <w:rPr>
          <w:rFonts w:hint="eastAsia" w:ascii="仿宋" w:hAnsi="仿宋" w:eastAsia="仿宋"/>
          <w:sz w:val="32"/>
          <w:szCs w:val="32"/>
        </w:rPr>
        <w:t>备注：此报价单是在满足询价</w:t>
      </w:r>
      <w:r>
        <w:rPr>
          <w:rFonts w:hint="eastAsia" w:ascii="仿宋" w:hAnsi="仿宋" w:eastAsia="仿宋"/>
          <w:sz w:val="32"/>
          <w:szCs w:val="32"/>
          <w:lang w:eastAsia="zh-CN"/>
        </w:rPr>
        <w:t>公告全部</w:t>
      </w:r>
      <w:r>
        <w:rPr>
          <w:rFonts w:hint="eastAsia" w:ascii="仿宋" w:hAnsi="仿宋" w:eastAsia="仿宋"/>
          <w:sz w:val="32"/>
          <w:szCs w:val="32"/>
        </w:rPr>
        <w:t>内容的基础上进行的报价，报价含税费。</w:t>
      </w:r>
    </w:p>
    <w:p>
      <w:pPr>
        <w:rPr>
          <w:rFonts w:ascii="仿宋" w:hAnsi="仿宋" w:eastAsia="仿宋"/>
          <w:sz w:val="32"/>
          <w:szCs w:val="32"/>
        </w:rPr>
      </w:pPr>
    </w:p>
    <w:p>
      <w:pPr>
        <w:spacing w:line="720" w:lineRule="auto"/>
        <w:rPr>
          <w:rFonts w:ascii="仿宋" w:hAnsi="仿宋" w:eastAsia="仿宋"/>
          <w:b/>
          <w:bCs/>
          <w:sz w:val="32"/>
          <w:szCs w:val="32"/>
        </w:rPr>
      </w:pPr>
      <w:r>
        <w:rPr>
          <w:rFonts w:hint="eastAsia" w:ascii="仿宋" w:hAnsi="仿宋" w:eastAsia="仿宋"/>
          <w:b/>
          <w:bCs/>
          <w:sz w:val="32"/>
          <w:szCs w:val="32"/>
        </w:rPr>
        <w:t>单位名称（盖章）：</w:t>
      </w:r>
    </w:p>
    <w:p>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pPr>
        <w:rPr>
          <w:rFonts w:ascii="仿宋" w:hAnsi="仿宋" w:eastAsia="仿宋" w:cs="仿宋"/>
          <w:sz w:val="32"/>
          <w:szCs w:val="32"/>
        </w:rPr>
      </w:pPr>
      <w:r>
        <w:rPr>
          <w:rFonts w:ascii="仿宋" w:hAnsi="仿宋" w:eastAsia="仿宋" w:cs="仿宋"/>
          <w:sz w:val="32"/>
          <w:szCs w:val="32"/>
        </w:rPr>
        <w:br w:type="page"/>
      </w: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pPr>
        <w:tabs>
          <w:tab w:val="left" w:pos="180"/>
        </w:tabs>
        <w:spacing w:line="360" w:lineRule="auto"/>
        <w:jc w:val="left"/>
        <w:rPr>
          <w:rFonts w:hint="eastAsia" w:ascii="仿宋_GB2312" w:hAnsi="Times New Roman" w:eastAsia="仿宋_GB2312" w:cs="Times New Roman"/>
          <w:sz w:val="32"/>
          <w:szCs w:val="32"/>
        </w:rPr>
      </w:pPr>
    </w:p>
    <w:p>
      <w:pPr>
        <w:tabs>
          <w:tab w:val="left" w:pos="180"/>
        </w:tabs>
        <w:spacing w:line="360" w:lineRule="auto"/>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w:t>
      </w:r>
      <w:r>
        <w:rPr>
          <w:rFonts w:hint="eastAsia" w:ascii="仿宋_GB2312" w:hAnsi="Times New Roman" w:eastAsia="仿宋_GB2312" w:cs="Times New Roman"/>
          <w:sz w:val="32"/>
          <w:szCs w:val="32"/>
          <w:lang w:eastAsia="zh-CN"/>
        </w:rPr>
        <w:t>公告</w:t>
      </w:r>
      <w:r>
        <w:rPr>
          <w:rFonts w:hint="eastAsia" w:ascii="仿宋_GB2312" w:hAnsi="Times New Roman" w:eastAsia="仿宋_GB2312" w:cs="Times New Roman"/>
          <w:sz w:val="32"/>
          <w:szCs w:val="32"/>
        </w:rPr>
        <w:t>，我司委托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w:t>
      </w:r>
      <w:r>
        <w:rPr>
          <w:rFonts w:hint="eastAsia" w:ascii="仿宋" w:hAnsi="仿宋" w:eastAsia="仿宋"/>
          <w:sz w:val="32"/>
          <w:szCs w:val="32"/>
          <w:lang w:eastAsia="zh-CN"/>
        </w:rPr>
        <w:t>西部公汽本部办公大楼资产评估服务采购询价项目</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2"/>
        <w:rPr>
          <w:rFonts w:ascii="仿宋" w:hAnsi="仿宋" w:eastAsia="仿宋" w:cs="仿宋"/>
          <w:sz w:val="32"/>
          <w:szCs w:val="32"/>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580C82"/>
    <w:multiLevelType w:val="singleLevel"/>
    <w:tmpl w:val="8E580C8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11141C9D"/>
    <w:rsid w:val="17084E70"/>
    <w:rsid w:val="2AE027F7"/>
    <w:rsid w:val="32212E00"/>
    <w:rsid w:val="341976D8"/>
    <w:rsid w:val="35411BAB"/>
    <w:rsid w:val="5152477A"/>
    <w:rsid w:val="53EA649C"/>
    <w:rsid w:val="5C4355E4"/>
    <w:rsid w:val="5D67094D"/>
    <w:rsid w:val="60CF437F"/>
    <w:rsid w:val="6E651E6C"/>
    <w:rsid w:val="725A1655"/>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1982</Words>
  <Characters>2057</Characters>
  <Lines>11</Lines>
  <Paragraphs>3</Paragraphs>
  <TotalTime>16</TotalTime>
  <ScaleCrop>false</ScaleCrop>
  <LinksUpToDate>false</LinksUpToDate>
  <CharactersWithSpaces>2308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梁参</cp:lastModifiedBy>
  <cp:lastPrinted>2023-05-18T08:12:00Z</cp:lastPrinted>
  <dcterms:modified xsi:type="dcterms:W3CDTF">2023-05-19T01:13:14Z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B024F95DC7AA45A6A2841582B72AA40B</vt:lpwstr>
  </property>
</Properties>
</file>