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469" w:afterLines="150"/>
        <w:jc w:val="center"/>
        <w:textAlignment w:val="auto"/>
        <w:rPr>
          <w:rFonts w:hint="eastAsia" w:ascii="宋体" w:hAnsi="宋体" w:eastAsia="宋体"/>
          <w:b/>
          <w:bCs/>
          <w:sz w:val="40"/>
          <w:szCs w:val="40"/>
          <w:lang w:eastAsia="zh-CN"/>
        </w:rPr>
      </w:pPr>
      <w:r>
        <w:rPr>
          <w:rFonts w:hint="eastAsia" w:ascii="宋体" w:hAnsi="宋体" w:eastAsia="宋体"/>
          <w:b/>
          <w:bCs/>
          <w:sz w:val="40"/>
          <w:szCs w:val="40"/>
          <w:lang w:eastAsia="zh-CN"/>
        </w:rPr>
        <w:t>新安文体中心充电站拆除及搬迁等服务采购询价公告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深圳市西部公共汽车有限公司</w:t>
      </w:r>
      <w:r>
        <w:rPr>
          <w:rFonts w:hint="eastAsia" w:ascii="仿宋" w:hAnsi="仿宋" w:eastAsia="仿宋"/>
          <w:sz w:val="32"/>
          <w:szCs w:val="32"/>
          <w:lang w:eastAsia="zh-CN"/>
        </w:rPr>
        <w:t>是</w:t>
      </w:r>
      <w:r>
        <w:rPr>
          <w:rFonts w:hint="eastAsia" w:ascii="仿宋" w:hAnsi="仿宋" w:eastAsia="仿宋"/>
          <w:sz w:val="32"/>
          <w:szCs w:val="32"/>
        </w:rPr>
        <w:t>2007年9月经深圳市人民政府授权批准正式挂牌成立</w:t>
      </w:r>
      <w:r>
        <w:rPr>
          <w:rFonts w:hint="eastAsia" w:ascii="仿宋" w:hAnsi="仿宋" w:eastAsia="仿宋"/>
          <w:sz w:val="32"/>
          <w:szCs w:val="32"/>
          <w:lang w:eastAsia="zh-CN"/>
        </w:rPr>
        <w:t>的公司</w:t>
      </w:r>
      <w:r>
        <w:rPr>
          <w:rFonts w:hint="eastAsia" w:ascii="仿宋" w:hAnsi="仿宋" w:eastAsia="仿宋"/>
          <w:sz w:val="32"/>
          <w:szCs w:val="32"/>
        </w:rPr>
        <w:t>。成立十多年来，在确保履行公交服务责任的同时，积极发挥国有股份和民营股份混合所有制的优势，不断探索磨合，实现了社会效益和经济效益的有机结合，已经成为一个管理高效、服务优质的优秀大型公交特许经营企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</w:rPr>
        <w:t>经</w:t>
      </w:r>
      <w:r>
        <w:rPr>
          <w:rFonts w:hint="eastAsia" w:ascii="仿宋" w:hAnsi="仿宋" w:eastAsia="仿宋"/>
          <w:sz w:val="32"/>
          <w:szCs w:val="32"/>
          <w:lang w:eastAsia="zh-CN"/>
        </w:rPr>
        <w:t>我司</w:t>
      </w:r>
      <w:r>
        <w:rPr>
          <w:rFonts w:hint="eastAsia" w:ascii="仿宋" w:hAnsi="仿宋" w:eastAsia="仿宋"/>
          <w:sz w:val="32"/>
          <w:szCs w:val="32"/>
        </w:rPr>
        <w:t>研究决定，</w:t>
      </w:r>
      <w:r>
        <w:rPr>
          <w:rFonts w:hint="eastAsia" w:ascii="仿宋" w:hAnsi="仿宋" w:eastAsia="仿宋"/>
          <w:sz w:val="32"/>
          <w:szCs w:val="32"/>
          <w:lang w:eastAsia="zh-CN"/>
        </w:rPr>
        <w:t>现</w:t>
      </w:r>
      <w:r>
        <w:rPr>
          <w:rFonts w:hint="eastAsia" w:ascii="仿宋" w:hAnsi="仿宋" w:eastAsia="仿宋"/>
          <w:sz w:val="32"/>
          <w:szCs w:val="32"/>
        </w:rPr>
        <w:t>通过询价方式</w:t>
      </w:r>
      <w:r>
        <w:rPr>
          <w:rFonts w:hint="eastAsia" w:ascii="仿宋" w:hAnsi="仿宋" w:eastAsia="仿宋"/>
          <w:sz w:val="32"/>
          <w:szCs w:val="32"/>
          <w:lang w:eastAsia="zh-CN"/>
        </w:rPr>
        <w:t>采购充电站拆除及搬迁等服务。具体如下：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一、</w:t>
      </w:r>
      <w:r>
        <w:rPr>
          <w:rFonts w:hint="eastAsia" w:ascii="黑体" w:hAnsi="黑体" w:eastAsia="黑体"/>
          <w:sz w:val="32"/>
          <w:szCs w:val="32"/>
          <w:lang w:eastAsia="zh-CN"/>
        </w:rPr>
        <w:t>采购需求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新安文体中心充电站拆除及搬迁等服务，具体如下：</w:t>
      </w:r>
    </w:p>
    <w:tbl>
      <w:tblPr>
        <w:tblStyle w:val="9"/>
        <w:tblW w:w="945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1965"/>
        <w:gridCol w:w="2235"/>
        <w:gridCol w:w="750"/>
        <w:gridCol w:w="900"/>
        <w:gridCol w:w="28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  <w:jc w:val="center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产品规格/项目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 位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 量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原有充电桩拆除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单枪150KW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保护性拆除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拆除原有箱变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800KVA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保护性拆除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拆除低压电缆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条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新宋体" w:hAnsi="新宋体" w:eastAsia="新宋体" w:cs="新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实际工作量已电缆实际长度为准，绑扎好并做好米标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拆除高压电缆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条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实际工作量已电缆实际长度为准，绑扎好并做好米标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其他零星拆除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烟感报警器、风扇、灭火器，监控摄像头等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网络配电箱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照明配电箱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货柜办公室拆除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运输及吊装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所有拆除设备需运输至指定地点并有序摆放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箱变运输至九围、 充电桩等其他小件运输至簕竹角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电力销户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供电局用电账户销户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00" w:firstLineChars="200"/>
        <w:textAlignment w:val="auto"/>
        <w:rPr>
          <w:rFonts w:hint="eastAsia" w:ascii="黑体" w:hAnsi="黑体" w:eastAsia="黑体"/>
          <w:sz w:val="30"/>
          <w:szCs w:val="30"/>
          <w:lang w:eastAsia="zh-CN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二</w:t>
      </w:r>
      <w:r>
        <w:rPr>
          <w:rFonts w:hint="eastAsia" w:ascii="黑体" w:hAnsi="黑体" w:eastAsia="黑体"/>
          <w:sz w:val="30"/>
          <w:szCs w:val="30"/>
        </w:rPr>
        <w:t>、</w:t>
      </w:r>
      <w:r>
        <w:rPr>
          <w:rFonts w:hint="eastAsia" w:ascii="黑体" w:hAnsi="黑体" w:eastAsia="黑体"/>
          <w:sz w:val="30"/>
          <w:szCs w:val="30"/>
          <w:lang w:eastAsia="zh-CN"/>
        </w:rPr>
        <w:t>服务要求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1.自采购方（一分公司技术部）下达拆除通知之日起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3个工作日</w:t>
      </w:r>
      <w:r>
        <w:rPr>
          <w:rFonts w:hint="eastAsia" w:ascii="仿宋" w:hAnsi="仿宋" w:eastAsia="仿宋"/>
          <w:sz w:val="32"/>
          <w:szCs w:val="32"/>
          <w:lang w:eastAsia="zh-CN"/>
        </w:rPr>
        <w:t>内完成充电站的拆除及搬迁任务，服务过程中应确保设备物资完好，状态、性能及数量与搬迁前一致。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2.搬迁所需的设备、材料及工具由中标人自行准备；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3.自觉做好安全防护工作，如服务过程中如出现设备物资损坏，由中标人照价赔偿，如出现人员伤亡由中标人自行负责。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三、成交原则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textAlignment w:val="auto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</w:rPr>
        <w:t>采用</w:t>
      </w:r>
      <w:r>
        <w:rPr>
          <w:rFonts w:hint="eastAsia" w:ascii="仿宋" w:hAnsi="仿宋" w:eastAsia="仿宋" w:cs="仿宋"/>
          <w:bCs/>
          <w:sz w:val="32"/>
          <w:szCs w:val="32"/>
        </w:rPr>
        <w:t>以“价低者得”的中标原则确定一家中标单位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报价含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充电站拆除及搬迁运输费、人工物料费等一切相关费用，且报价含税（专票），如出现最低报价多于一家的情况，则由采购方从最低报价单位中，抽签确定一家中标单位。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若符合要求且实际参与询价的单位不足3家时，则重新组织本次采购事宜。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四</w:t>
      </w:r>
      <w:r>
        <w:rPr>
          <w:rFonts w:hint="eastAsia" w:ascii="黑体" w:hAnsi="黑体" w:eastAsia="黑体"/>
          <w:sz w:val="32"/>
          <w:szCs w:val="32"/>
        </w:rPr>
        <w:t>、</w:t>
      </w:r>
      <w:r>
        <w:rPr>
          <w:rFonts w:hint="eastAsia" w:ascii="黑体" w:hAnsi="黑体" w:eastAsia="黑体"/>
          <w:sz w:val="32"/>
          <w:szCs w:val="32"/>
          <w:lang w:eastAsia="zh-CN"/>
        </w:rPr>
        <w:t>最高</w:t>
      </w:r>
      <w:r>
        <w:rPr>
          <w:rFonts w:hint="eastAsia" w:ascii="黑体" w:hAnsi="黑体" w:eastAsia="黑体"/>
          <w:sz w:val="32"/>
          <w:szCs w:val="32"/>
        </w:rPr>
        <w:t>限价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本次</w:t>
      </w:r>
      <w:r>
        <w:rPr>
          <w:rFonts w:hint="eastAsia" w:ascii="仿宋" w:hAnsi="仿宋" w:eastAsia="仿宋"/>
          <w:sz w:val="32"/>
          <w:szCs w:val="32"/>
        </w:rPr>
        <w:t>询价</w:t>
      </w:r>
      <w:r>
        <w:rPr>
          <w:rFonts w:ascii="仿宋" w:hAnsi="仿宋" w:eastAsia="仿宋"/>
          <w:sz w:val="32"/>
          <w:szCs w:val="32"/>
        </w:rPr>
        <w:t>设最高限价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100000</w:t>
      </w:r>
      <w:r>
        <w:rPr>
          <w:rFonts w:hint="eastAsia" w:ascii="仿宋" w:hAnsi="仿宋" w:eastAsia="仿宋"/>
          <w:b w:val="0"/>
          <w:bCs w:val="0"/>
          <w:sz w:val="32"/>
          <w:szCs w:val="32"/>
        </w:rPr>
        <w:t>元</w:t>
      </w:r>
      <w:r>
        <w:rPr>
          <w:rFonts w:hint="eastAsia" w:ascii="仿宋" w:hAnsi="仿宋" w:eastAsia="仿宋"/>
          <w:b w:val="0"/>
          <w:bCs w:val="0"/>
          <w:sz w:val="32"/>
          <w:szCs w:val="32"/>
          <w:lang w:eastAsia="zh-CN"/>
        </w:rPr>
        <w:t>（总价）</w:t>
      </w:r>
      <w:r>
        <w:rPr>
          <w:rFonts w:ascii="仿宋" w:hAnsi="仿宋" w:eastAsia="仿宋"/>
          <w:sz w:val="32"/>
          <w:szCs w:val="32"/>
        </w:rPr>
        <w:t>，报价不得超过最高限价，如报价超过最高限价的，则作无效报价处理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ascii="仿宋" w:hAnsi="仿宋" w:eastAsia="仿宋"/>
          <w:sz w:val="32"/>
          <w:szCs w:val="32"/>
        </w:rPr>
        <w:t>报价含税。</w:t>
      </w:r>
    </w:p>
    <w:p>
      <w:pPr>
        <w:pStyle w:val="8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20" w:lineRule="exact"/>
        <w:ind w:left="0" w:leftChars="0" w:right="0" w:rightChars="0" w:firstLine="640" w:firstLineChars="200"/>
        <w:jc w:val="left"/>
        <w:textAlignment w:val="auto"/>
        <w:rPr>
          <w:rFonts w:hint="eastAsia" w:ascii="黑体" w:hAnsi="黑体" w:eastAsia="黑体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theme="minorBidi"/>
          <w:kern w:val="2"/>
          <w:sz w:val="32"/>
          <w:szCs w:val="32"/>
          <w:lang w:val="en-US" w:eastAsia="zh-CN" w:bidi="ar-SA"/>
        </w:rPr>
        <w:t>五、现场勘查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firstLine="64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等线" w:eastAsia="仿宋_GB2312"/>
          <w:sz w:val="32"/>
          <w:szCs w:val="32"/>
        </w:rPr>
        <w:t>如</w:t>
      </w:r>
      <w:r>
        <w:rPr>
          <w:rFonts w:hint="eastAsia" w:ascii="仿宋_GB2312" w:hAnsi="等线" w:eastAsia="仿宋_GB2312"/>
          <w:sz w:val="32"/>
          <w:szCs w:val="32"/>
          <w:lang w:eastAsia="zh-CN"/>
        </w:rPr>
        <w:t>供应商</w:t>
      </w:r>
      <w:r>
        <w:rPr>
          <w:rFonts w:hint="eastAsia" w:ascii="仿宋_GB2312" w:hAnsi="等线" w:eastAsia="仿宋_GB2312"/>
          <w:sz w:val="32"/>
          <w:szCs w:val="32"/>
        </w:rPr>
        <w:t>认为必要时，可在公告截止日前自行联系本公告下方</w:t>
      </w:r>
      <w:r>
        <w:rPr>
          <w:rFonts w:hint="eastAsia" w:ascii="仿宋_GB2312" w:hAnsi="等线" w:eastAsia="仿宋_GB2312"/>
          <w:sz w:val="32"/>
          <w:szCs w:val="32"/>
          <w:lang w:eastAsia="zh-CN"/>
        </w:rPr>
        <w:t>搬迁</w:t>
      </w:r>
      <w:r>
        <w:rPr>
          <w:rFonts w:hint="eastAsia" w:ascii="仿宋_GB2312" w:hAnsi="等线" w:eastAsia="仿宋_GB2312"/>
          <w:sz w:val="32"/>
          <w:szCs w:val="32"/>
        </w:rPr>
        <w:t>联系人进行实地勘查</w:t>
      </w:r>
      <w:r>
        <w:rPr>
          <w:rFonts w:hint="eastAsia" w:ascii="仿宋_GB2312" w:hAnsi="等线" w:eastAsia="仿宋_GB2312"/>
          <w:sz w:val="32"/>
          <w:szCs w:val="32"/>
          <w:lang w:eastAsia="zh-CN"/>
        </w:rPr>
        <w:t>（采购方不强制要求到现场查看）</w:t>
      </w:r>
      <w:r>
        <w:rPr>
          <w:rFonts w:hint="eastAsia" w:ascii="仿宋_GB2312" w:hAnsi="等线" w:eastAsia="仿宋_GB2312"/>
          <w:sz w:val="32"/>
          <w:szCs w:val="32"/>
        </w:rPr>
        <w:t>，确保全面了解本次</w:t>
      </w:r>
      <w:r>
        <w:rPr>
          <w:rFonts w:hint="eastAsia" w:ascii="仿宋_GB2312" w:hAnsi="等线" w:eastAsia="仿宋_GB2312"/>
          <w:sz w:val="32"/>
          <w:szCs w:val="32"/>
          <w:lang w:eastAsia="zh-CN"/>
        </w:rPr>
        <w:t>充电站拆除及</w:t>
      </w:r>
      <w:r>
        <w:rPr>
          <w:rFonts w:hint="eastAsia" w:ascii="仿宋_GB2312" w:hAnsi="等线" w:eastAsia="仿宋_GB2312"/>
          <w:sz w:val="32"/>
          <w:szCs w:val="32"/>
        </w:rPr>
        <w:t>搬迁的</w:t>
      </w:r>
      <w:r>
        <w:rPr>
          <w:rFonts w:hint="eastAsia" w:ascii="仿宋_GB2312" w:hAnsi="等线" w:eastAsia="仿宋_GB2312"/>
          <w:sz w:val="32"/>
          <w:szCs w:val="32"/>
          <w:lang w:eastAsia="zh-CN"/>
        </w:rPr>
        <w:t>实际情况</w:t>
      </w:r>
      <w:r>
        <w:rPr>
          <w:rFonts w:hint="eastAsia" w:ascii="仿宋" w:hAnsi="仿宋" w:eastAsia="仿宋" w:cs="仿宋"/>
          <w:sz w:val="32"/>
          <w:szCs w:val="32"/>
        </w:rPr>
        <w:t>，未按约定时间进行勘查的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供应商</w:t>
      </w:r>
      <w:r>
        <w:rPr>
          <w:rFonts w:hint="eastAsia" w:ascii="仿宋" w:hAnsi="仿宋" w:eastAsia="仿宋" w:cs="仿宋"/>
          <w:sz w:val="32"/>
          <w:szCs w:val="32"/>
        </w:rPr>
        <w:t>视为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了解</w:t>
      </w:r>
      <w:r>
        <w:rPr>
          <w:rFonts w:hint="eastAsia" w:ascii="仿宋" w:hAnsi="仿宋" w:eastAsia="仿宋" w:cs="仿宋"/>
          <w:sz w:val="32"/>
          <w:szCs w:val="32"/>
        </w:rPr>
        <w:t>并满足我司所有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拆除及</w:t>
      </w:r>
      <w:r>
        <w:rPr>
          <w:rFonts w:hint="eastAsia" w:ascii="仿宋" w:hAnsi="仿宋" w:eastAsia="仿宋" w:cs="仿宋"/>
          <w:sz w:val="32"/>
          <w:szCs w:val="32"/>
        </w:rPr>
        <w:t>搬迁要求，中标后不得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对服务内容</w:t>
      </w:r>
      <w:r>
        <w:rPr>
          <w:rFonts w:hint="eastAsia" w:ascii="仿宋" w:hAnsi="仿宋" w:eastAsia="仿宋" w:cs="仿宋"/>
          <w:sz w:val="32"/>
          <w:szCs w:val="32"/>
        </w:rPr>
        <w:t>提出异议。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六</w:t>
      </w:r>
      <w:r>
        <w:rPr>
          <w:rFonts w:hint="eastAsia" w:ascii="黑体" w:hAnsi="黑体" w:eastAsia="黑体"/>
          <w:sz w:val="32"/>
          <w:szCs w:val="32"/>
        </w:rPr>
        <w:t>、</w:t>
      </w:r>
      <w:r>
        <w:rPr>
          <w:rFonts w:hint="eastAsia" w:ascii="黑体" w:hAnsi="黑体" w:eastAsia="黑体"/>
          <w:sz w:val="32"/>
          <w:szCs w:val="32"/>
          <w:lang w:eastAsia="zh-CN"/>
        </w:rPr>
        <w:t>其他说明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如供应商出现以下情况，则中标无效</w:t>
      </w:r>
      <w:r>
        <w:rPr>
          <w:rFonts w:ascii="仿宋" w:hAnsi="仿宋" w:eastAsia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1.</w:t>
      </w:r>
      <w:r>
        <w:rPr>
          <w:rFonts w:hint="eastAsia" w:ascii="仿宋" w:hAnsi="仿宋" w:eastAsia="仿宋"/>
          <w:sz w:val="32"/>
          <w:szCs w:val="32"/>
        </w:rPr>
        <w:t>供应商</w:t>
      </w:r>
      <w:r>
        <w:rPr>
          <w:rFonts w:ascii="仿宋" w:hAnsi="仿宋" w:eastAsia="仿宋"/>
          <w:sz w:val="32"/>
          <w:szCs w:val="32"/>
        </w:rPr>
        <w:t>有不真实投标或有违法违规行为的；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</w:t>
      </w:r>
      <w:r>
        <w:rPr>
          <w:rFonts w:ascii="仿宋" w:hAnsi="仿宋" w:eastAsia="仿宋"/>
          <w:sz w:val="32"/>
          <w:szCs w:val="32"/>
        </w:rPr>
        <w:t>.中标人放弃中标权或在规定期限内未能按要求签订合同的。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出现上述情况，采购方有权取消中标人的中标资格，并按照</w:t>
      </w:r>
      <w:r>
        <w:rPr>
          <w:rFonts w:hint="eastAsia" w:ascii="仿宋" w:hAnsi="仿宋" w:eastAsia="仿宋"/>
          <w:sz w:val="32"/>
          <w:szCs w:val="32"/>
          <w:lang w:eastAsia="zh-CN"/>
        </w:rPr>
        <w:t>询价结果</w:t>
      </w:r>
      <w:r>
        <w:rPr>
          <w:rFonts w:hint="eastAsia" w:ascii="仿宋" w:hAnsi="仿宋" w:eastAsia="仿宋"/>
          <w:sz w:val="32"/>
          <w:szCs w:val="32"/>
        </w:rPr>
        <w:t>顺延确定新的中标单位。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七</w:t>
      </w:r>
      <w:r>
        <w:rPr>
          <w:rFonts w:hint="eastAsia" w:ascii="黑体" w:hAnsi="黑体" w:eastAsia="黑体"/>
          <w:sz w:val="32"/>
          <w:szCs w:val="32"/>
        </w:rPr>
        <w:t>、</w:t>
      </w:r>
      <w:r>
        <w:rPr>
          <w:rFonts w:hint="eastAsia" w:ascii="黑体" w:hAnsi="黑体" w:eastAsia="黑体"/>
          <w:sz w:val="32"/>
          <w:szCs w:val="32"/>
          <w:lang w:eastAsia="zh-CN"/>
        </w:rPr>
        <w:t>合同签订及付款方式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中标单位应在询价结果确定之日起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/>
          <w:sz w:val="32"/>
          <w:szCs w:val="32"/>
          <w:lang w:eastAsia="zh-CN"/>
        </w:rPr>
        <w:t>个工作日内与我司一分公司工作人员（联系方式后附）联系，商洽合同签订及相关服务事宜，场站整体拆除、搬迁完毕并</w:t>
      </w:r>
      <w:r>
        <w:rPr>
          <w:rFonts w:hint="eastAsia" w:ascii="仿宋" w:hAnsi="仿宋" w:eastAsia="仿宋"/>
          <w:sz w:val="32"/>
          <w:szCs w:val="32"/>
        </w:rPr>
        <w:t>收到供应商增值税专用发票后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/>
          <w:sz w:val="32"/>
          <w:szCs w:val="32"/>
        </w:rPr>
        <w:t>个工作日内一次性付清</w:t>
      </w:r>
      <w:r>
        <w:rPr>
          <w:rFonts w:hint="eastAsia" w:ascii="仿宋" w:hAnsi="仿宋" w:eastAsia="仿宋"/>
          <w:sz w:val="32"/>
          <w:szCs w:val="32"/>
          <w:lang w:eastAsia="zh-CN"/>
        </w:rPr>
        <w:t>全额</w:t>
      </w:r>
      <w:r>
        <w:rPr>
          <w:rFonts w:hint="eastAsia" w:ascii="仿宋" w:hAnsi="仿宋" w:eastAsia="仿宋"/>
          <w:sz w:val="32"/>
          <w:szCs w:val="32"/>
        </w:rPr>
        <w:t>费用。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八</w:t>
      </w:r>
      <w:r>
        <w:rPr>
          <w:rFonts w:hint="eastAsia" w:ascii="黑体" w:hAnsi="黑体" w:eastAsia="黑体"/>
          <w:sz w:val="32"/>
          <w:szCs w:val="32"/>
        </w:rPr>
        <w:t>、</w:t>
      </w:r>
      <w:r>
        <w:rPr>
          <w:rFonts w:hint="eastAsia" w:ascii="黑体" w:hAnsi="黑体" w:eastAsia="黑体"/>
          <w:sz w:val="32"/>
          <w:szCs w:val="32"/>
          <w:lang w:eastAsia="zh-CN"/>
        </w:rPr>
        <w:t>响应文件组成（以下资料均须密封）</w:t>
      </w:r>
    </w:p>
    <w:p>
      <w:pPr>
        <w:spacing w:line="58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1.营业执照副本、税务登记证、组织机构代码证的复印件或营业执照三证合一复印件（加盖公章）；</w:t>
      </w:r>
    </w:p>
    <w:p>
      <w:pPr>
        <w:pStyle w:val="2"/>
        <w:spacing w:line="580" w:lineRule="exact"/>
        <w:ind w:left="0" w:leftChars="0"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2.法人授权委托书及受托人身份证复印件（加盖公章）（法人代表参加询价只需提供法人代表身份证复印件）</w:t>
      </w:r>
    </w:p>
    <w:p>
      <w:pPr>
        <w:pStyle w:val="2"/>
        <w:spacing w:line="580" w:lineRule="exact"/>
        <w:ind w:left="0" w:leftChars="0" w:firstLine="640" w:firstLineChars="200"/>
        <w:rPr>
          <w:rFonts w:hint="default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电力工程施工总承包三级以上（含三级）资质证明或输变电工程专业承包三级以上（含三级）资质证明或承装（修、试）电力设施许可证四级以上（含四级）资质证明</w:t>
      </w:r>
      <w:r>
        <w:rPr>
          <w:rFonts w:hint="eastAsia" w:ascii="仿宋" w:hAnsi="仿宋" w:eastAsia="仿宋" w:cs="仿宋"/>
          <w:sz w:val="32"/>
          <w:szCs w:val="32"/>
        </w:rPr>
        <w:t>（加盖公章）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/>
          <w:sz w:val="32"/>
          <w:szCs w:val="32"/>
        </w:rPr>
        <w:t>.报价单（加盖公章）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ascii="仿宋_GB2312" w:hAnsi="宋体" w:eastAsia="仿宋_GB2312"/>
          <w:b/>
          <w:sz w:val="32"/>
          <w:szCs w:val="32"/>
        </w:rPr>
      </w:pPr>
      <w:r>
        <w:rPr>
          <w:rFonts w:hint="eastAsia" w:ascii="仿宋_GB2312" w:hAnsi="宋体" w:eastAsia="仿宋_GB2312"/>
          <w:b/>
          <w:sz w:val="32"/>
          <w:szCs w:val="32"/>
          <w:lang w:eastAsia="zh-CN"/>
        </w:rPr>
        <w:t>以上材料齐全为完整的</w:t>
      </w:r>
      <w:r>
        <w:rPr>
          <w:rFonts w:hint="eastAsia" w:ascii="仿宋_GB2312" w:hAnsi="宋体" w:eastAsia="仿宋_GB2312"/>
          <w:b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/>
          <w:b/>
          <w:sz w:val="32"/>
          <w:szCs w:val="32"/>
          <w:lang w:eastAsia="zh-CN"/>
        </w:rPr>
        <w:t>份响应材料，供应商共</w:t>
      </w:r>
      <w:r>
        <w:rPr>
          <w:rFonts w:hint="eastAsia" w:ascii="仿宋_GB2312" w:hAnsi="宋体" w:eastAsia="仿宋_GB2312"/>
          <w:b/>
          <w:sz w:val="32"/>
          <w:szCs w:val="32"/>
        </w:rPr>
        <w:t>提供响应文件1份</w:t>
      </w:r>
      <w:r>
        <w:rPr>
          <w:rFonts w:hint="eastAsia" w:ascii="仿宋_GB2312" w:hAnsi="宋体" w:eastAsia="仿宋_GB2312"/>
          <w:b/>
          <w:sz w:val="32"/>
          <w:szCs w:val="32"/>
          <w:lang w:eastAsia="zh-CN"/>
        </w:rPr>
        <w:t>（不分正副本）。</w:t>
      </w:r>
      <w:r>
        <w:rPr>
          <w:rFonts w:hint="eastAsia" w:ascii="仿宋_GB2312" w:hAnsi="宋体" w:eastAsia="仿宋_GB2312"/>
          <w:b/>
          <w:sz w:val="32"/>
          <w:szCs w:val="32"/>
        </w:rPr>
        <w:t>响应文件</w:t>
      </w:r>
      <w:r>
        <w:rPr>
          <w:rFonts w:hint="eastAsia" w:ascii="仿宋_GB2312" w:hAnsi="宋体" w:eastAsia="仿宋_GB2312"/>
          <w:b/>
          <w:sz w:val="32"/>
          <w:szCs w:val="32"/>
          <w:lang w:eastAsia="zh-CN"/>
        </w:rPr>
        <w:t>须</w:t>
      </w:r>
      <w:r>
        <w:rPr>
          <w:rFonts w:hint="eastAsia" w:ascii="仿宋_GB2312" w:hAnsi="宋体" w:eastAsia="仿宋_GB2312"/>
          <w:b/>
          <w:sz w:val="32"/>
          <w:szCs w:val="32"/>
        </w:rPr>
        <w:t>密封在一个文件袋中</w:t>
      </w:r>
      <w:r>
        <w:rPr>
          <w:rFonts w:hint="eastAsia" w:ascii="仿宋_GB2312" w:hAnsi="宋体" w:eastAsia="仿宋_GB2312"/>
          <w:b/>
          <w:sz w:val="32"/>
          <w:szCs w:val="32"/>
          <w:lang w:eastAsia="zh-CN"/>
        </w:rPr>
        <w:t>并在文件袋</w:t>
      </w:r>
      <w:r>
        <w:rPr>
          <w:rFonts w:hint="eastAsia" w:ascii="仿宋_GB2312" w:hAnsi="宋体" w:eastAsia="仿宋_GB2312"/>
          <w:b/>
          <w:sz w:val="32"/>
          <w:szCs w:val="32"/>
        </w:rPr>
        <w:t>封面印有</w:t>
      </w:r>
      <w:r>
        <w:rPr>
          <w:rFonts w:hint="eastAsia" w:ascii="仿宋_GB2312" w:hAnsi="宋体" w:eastAsia="仿宋_GB2312"/>
          <w:b/>
          <w:sz w:val="32"/>
          <w:szCs w:val="32"/>
          <w:lang w:eastAsia="zh-CN"/>
        </w:rPr>
        <w:t>（或手写）</w:t>
      </w:r>
      <w:r>
        <w:rPr>
          <w:rFonts w:hint="eastAsia" w:ascii="仿宋_GB2312" w:hAnsi="宋体" w:eastAsia="仿宋_GB2312"/>
          <w:b/>
          <w:sz w:val="32"/>
          <w:szCs w:val="32"/>
        </w:rPr>
        <w:t>本项目</w:t>
      </w:r>
      <w:r>
        <w:rPr>
          <w:rFonts w:hint="eastAsia" w:ascii="仿宋_GB2312" w:hAnsi="宋体" w:eastAsia="仿宋_GB2312"/>
          <w:b/>
          <w:sz w:val="32"/>
          <w:szCs w:val="32"/>
          <w:lang w:eastAsia="zh-CN"/>
        </w:rPr>
        <w:t>的</w:t>
      </w:r>
      <w:r>
        <w:rPr>
          <w:rFonts w:hint="eastAsia" w:ascii="仿宋_GB2312" w:hAnsi="宋体" w:eastAsia="仿宋_GB2312"/>
          <w:b/>
          <w:sz w:val="32"/>
          <w:szCs w:val="32"/>
        </w:rPr>
        <w:t>名称字样。提供响应文件不齐全的或不实的或模糊不清的，采购方有权按无效报价处理。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九</w:t>
      </w:r>
      <w:r>
        <w:rPr>
          <w:rFonts w:hint="eastAsia" w:ascii="黑体" w:hAnsi="黑体" w:eastAsia="黑体"/>
          <w:sz w:val="32"/>
          <w:szCs w:val="32"/>
        </w:rPr>
        <w:t>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递交响应文件时间：</w:t>
      </w:r>
      <w:r>
        <w:rPr>
          <w:rFonts w:hint="eastAsia" w:ascii="仿宋" w:hAnsi="仿宋" w:eastAsia="仿宋" w:cs="仿宋"/>
          <w:b/>
          <w:bCs/>
          <w:sz w:val="32"/>
          <w:szCs w:val="32"/>
          <w:u w:val="single"/>
          <w:lang w:val="en-US" w:eastAsia="zh-CN"/>
        </w:rPr>
        <w:t>2024</w:t>
      </w:r>
      <w:r>
        <w:rPr>
          <w:rFonts w:hint="eastAsia" w:ascii="仿宋" w:hAnsi="仿宋" w:eastAsia="仿宋" w:cs="仿宋"/>
          <w:b/>
          <w:bCs/>
          <w:sz w:val="32"/>
          <w:szCs w:val="32"/>
          <w:u w:val="single"/>
        </w:rPr>
        <w:t>年</w:t>
      </w:r>
      <w:r>
        <w:rPr>
          <w:rFonts w:hint="eastAsia" w:ascii="仿宋" w:hAnsi="仿宋" w:eastAsia="仿宋" w:cs="仿宋"/>
          <w:b/>
          <w:bCs/>
          <w:sz w:val="32"/>
          <w:szCs w:val="32"/>
          <w:u w:val="single"/>
          <w:lang w:val="en-US" w:eastAsia="zh-CN"/>
        </w:rPr>
        <w:t>5</w:t>
      </w:r>
      <w:r>
        <w:rPr>
          <w:rFonts w:hint="eastAsia" w:ascii="仿宋" w:hAnsi="仿宋" w:eastAsia="仿宋" w:cs="仿宋"/>
          <w:b/>
          <w:bCs/>
          <w:sz w:val="32"/>
          <w:szCs w:val="32"/>
          <w:u w:val="single"/>
        </w:rPr>
        <w:t>月</w:t>
      </w:r>
      <w:r>
        <w:rPr>
          <w:rFonts w:hint="eastAsia" w:ascii="仿宋" w:hAnsi="仿宋" w:eastAsia="仿宋" w:cs="仿宋"/>
          <w:b/>
          <w:bCs/>
          <w:sz w:val="32"/>
          <w:szCs w:val="32"/>
          <w:u w:val="single"/>
          <w:lang w:val="en-US" w:eastAsia="zh-CN"/>
        </w:rPr>
        <w:t>10日上午12</w:t>
      </w:r>
      <w:r>
        <w:rPr>
          <w:rFonts w:hint="eastAsia" w:ascii="仿宋" w:hAnsi="仿宋" w:eastAsia="仿宋" w:cs="仿宋"/>
          <w:b/>
          <w:bCs/>
          <w:sz w:val="32"/>
          <w:szCs w:val="32"/>
          <w:u w:val="single"/>
        </w:rPr>
        <w:t>时</w:t>
      </w:r>
      <w:r>
        <w:rPr>
          <w:rFonts w:hint="eastAsia" w:ascii="仿宋" w:hAnsi="仿宋" w:eastAsia="仿宋" w:cs="仿宋"/>
          <w:b/>
          <w:bCs/>
          <w:sz w:val="32"/>
          <w:szCs w:val="32"/>
          <w:u w:val="single"/>
          <w:lang w:eastAsia="zh-CN"/>
        </w:rPr>
        <w:t>前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，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响应文件应按附件（后附）的格式进行编制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，响应文件密封后</w:t>
      </w:r>
      <w:r>
        <w:rPr>
          <w:rFonts w:hint="eastAsia" w:ascii="仿宋" w:hAnsi="仿宋" w:eastAsia="仿宋" w:cs="仿宋"/>
          <w:sz w:val="32"/>
          <w:szCs w:val="32"/>
        </w:rPr>
        <w:t>以派专人送达或快递方式送至</w:t>
      </w:r>
      <w:r>
        <w:rPr>
          <w:rFonts w:hint="eastAsia" w:ascii="仿宋" w:hAnsi="仿宋" w:eastAsia="仿宋" w:cs="仿宋"/>
          <w:b/>
          <w:bCs/>
          <w:sz w:val="32"/>
          <w:szCs w:val="32"/>
          <w:u w:val="single"/>
        </w:rPr>
        <w:t>深圳市宝安区西乡街道洲石路与北二路交汇处深业U中心B栋18楼</w:t>
      </w:r>
      <w:r>
        <w:rPr>
          <w:rFonts w:hint="eastAsia" w:ascii="仿宋" w:hAnsi="仿宋" w:eastAsia="仿宋" w:cs="仿宋"/>
          <w:b/>
          <w:bCs/>
          <w:sz w:val="32"/>
          <w:szCs w:val="32"/>
          <w:u w:val="single"/>
          <w:lang w:eastAsia="zh-CN"/>
        </w:rPr>
        <w:t>采购招标部黄工处（运费自理）</w:t>
      </w:r>
      <w:r>
        <w:rPr>
          <w:rFonts w:hint="eastAsia" w:ascii="仿宋" w:hAnsi="仿宋" w:eastAsia="仿宋" w:cs="仿宋"/>
          <w:b/>
          <w:bCs/>
          <w:sz w:val="32"/>
          <w:szCs w:val="32"/>
          <w:u w:val="single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逾期送达不予受理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（如以快递形式递交响应文件，以采购方实际收到时间为准）</w:t>
      </w:r>
      <w:r>
        <w:rPr>
          <w:rFonts w:hint="eastAsia" w:ascii="仿宋" w:hAnsi="仿宋" w:eastAsia="仿宋" w:cs="仿宋"/>
          <w:sz w:val="32"/>
          <w:szCs w:val="32"/>
        </w:rPr>
        <w:t>。所有响应的密封文件将在我司监督部门下开封，并由询价采购小组成员进行评审，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供应商</w:t>
      </w:r>
      <w:r>
        <w:rPr>
          <w:rFonts w:hint="eastAsia" w:ascii="仿宋" w:hAnsi="仿宋" w:eastAsia="仿宋" w:cs="仿宋"/>
          <w:sz w:val="32"/>
          <w:szCs w:val="32"/>
        </w:rPr>
        <w:t>无需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委</w:t>
      </w:r>
      <w:r>
        <w:rPr>
          <w:rFonts w:hint="eastAsia" w:ascii="仿宋" w:hAnsi="仿宋" w:eastAsia="仿宋" w:cs="仿宋"/>
          <w:sz w:val="32"/>
          <w:szCs w:val="32"/>
        </w:rPr>
        <w:t>派人员到场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评审结果将以电话方式通知中标人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，以短信方式通知落标人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十、联系人及电话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采购招标部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（询价联系人）</w:t>
      </w:r>
      <w:r>
        <w:rPr>
          <w:rFonts w:hint="eastAsia" w:ascii="仿宋" w:hAnsi="仿宋" w:eastAsia="仿宋" w:cs="仿宋"/>
          <w:sz w:val="32"/>
          <w:szCs w:val="32"/>
        </w:rPr>
        <w:t>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黄</w:t>
      </w:r>
      <w:r>
        <w:rPr>
          <w:rFonts w:hint="eastAsia" w:ascii="仿宋" w:hAnsi="仿宋" w:eastAsia="仿宋" w:cs="仿宋"/>
          <w:sz w:val="32"/>
          <w:szCs w:val="32"/>
        </w:rPr>
        <w:t>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15999574885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一分公司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eastAsia="zh-CN"/>
        </w:rPr>
        <w:t>技术部（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搬迁联系人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）：程工13760231523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附件：响应文件（样式）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3520" w:firstLineChars="11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5120" w:firstLineChars="16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深圳市西部公共汽车有限公司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080" w:firstLineChars="19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</w:t>
      </w:r>
      <w:r>
        <w:rPr>
          <w:rFonts w:ascii="仿宋" w:hAnsi="仿宋" w:eastAsia="仿宋" w:cs="仿宋"/>
          <w:sz w:val="32"/>
          <w:szCs w:val="32"/>
        </w:rPr>
        <w:t>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br w:type="page"/>
      </w:r>
    </w:p>
    <w:p>
      <w:pPr>
        <w:rPr>
          <w:rFonts w:hint="eastAsia" w:ascii="黑体" w:hAnsi="黑体" w:eastAsia="黑体" w:cs="仿宋"/>
          <w:sz w:val="32"/>
          <w:szCs w:val="32"/>
        </w:rPr>
      </w:pPr>
      <w:r>
        <w:rPr>
          <w:rFonts w:hint="eastAsia" w:ascii="黑体" w:hAnsi="黑体" w:eastAsia="黑体" w:cs="仿宋"/>
          <w:sz w:val="32"/>
          <w:szCs w:val="32"/>
        </w:rPr>
        <w:t>附件</w:t>
      </w:r>
    </w:p>
    <w:p>
      <w:pPr>
        <w:pStyle w:val="2"/>
        <w:rPr>
          <w:rFonts w:hint="eastAsia" w:ascii="黑体" w:hAnsi="黑体" w:eastAsia="黑体" w:cs="仿宋"/>
          <w:sz w:val="32"/>
          <w:szCs w:val="32"/>
        </w:rPr>
      </w:pPr>
    </w:p>
    <w:p>
      <w:pPr>
        <w:rPr>
          <w:rFonts w:hint="eastAsia" w:ascii="黑体" w:hAnsi="黑体" w:eastAsia="黑体" w:cs="仿宋"/>
          <w:sz w:val="32"/>
          <w:szCs w:val="32"/>
        </w:rPr>
      </w:pPr>
    </w:p>
    <w:p>
      <w:pPr>
        <w:pStyle w:val="2"/>
        <w:rPr>
          <w:rFonts w:hint="eastAsia" w:ascii="黑体" w:hAnsi="黑体" w:eastAsia="黑体" w:cs="仿宋"/>
          <w:sz w:val="32"/>
          <w:szCs w:val="32"/>
        </w:rPr>
      </w:pPr>
    </w:p>
    <w:p>
      <w:pPr>
        <w:rPr>
          <w:rFonts w:hint="eastAsia"/>
        </w:rPr>
      </w:pPr>
    </w:p>
    <w:p>
      <w:pPr>
        <w:jc w:val="center"/>
        <w:rPr>
          <w:rFonts w:hint="eastAsia" w:ascii="黑体" w:hAnsi="黑体" w:eastAsia="黑体" w:cs="仿宋"/>
          <w:b/>
          <w:bCs/>
          <w:sz w:val="52"/>
          <w:szCs w:val="52"/>
          <w:lang w:val="en-US" w:eastAsia="zh-CN"/>
        </w:rPr>
      </w:pPr>
      <w:r>
        <w:rPr>
          <w:rFonts w:hint="eastAsia" w:ascii="黑体" w:hAnsi="黑体" w:eastAsia="黑体" w:cs="仿宋"/>
          <w:b/>
          <w:bCs/>
          <w:sz w:val="52"/>
          <w:szCs w:val="52"/>
          <w:lang w:val="en-US" w:eastAsia="zh-CN"/>
        </w:rPr>
        <w:t>响  应  文  件</w:t>
      </w:r>
    </w:p>
    <w:p>
      <w:pPr>
        <w:pStyle w:val="2"/>
        <w:rPr>
          <w:rFonts w:hint="eastAsia" w:ascii="黑体" w:hAnsi="黑体" w:eastAsia="黑体" w:cs="仿宋"/>
          <w:sz w:val="52"/>
          <w:szCs w:val="52"/>
          <w:lang w:val="en-US" w:eastAsia="zh-CN"/>
        </w:rPr>
      </w:pPr>
    </w:p>
    <w:p>
      <w:pPr>
        <w:pStyle w:val="2"/>
        <w:rPr>
          <w:rFonts w:hint="eastAsia" w:ascii="黑体" w:hAnsi="黑体" w:eastAsia="黑体" w:cs="仿宋"/>
          <w:sz w:val="52"/>
          <w:szCs w:val="52"/>
          <w:lang w:val="en-US" w:eastAsia="zh-CN"/>
        </w:rPr>
      </w:pPr>
    </w:p>
    <w:p>
      <w:pPr>
        <w:pStyle w:val="2"/>
        <w:rPr>
          <w:rFonts w:hint="eastAsia" w:ascii="黑体" w:hAnsi="黑体" w:eastAsia="黑体" w:cs="仿宋"/>
          <w:sz w:val="52"/>
          <w:szCs w:val="52"/>
          <w:lang w:val="en-US" w:eastAsia="zh-CN"/>
        </w:rPr>
      </w:pPr>
    </w:p>
    <w:p>
      <w:pPr>
        <w:pStyle w:val="2"/>
        <w:ind w:firstLine="2520" w:firstLineChars="700"/>
        <w:jc w:val="both"/>
        <w:rPr>
          <w:rFonts w:hint="default" w:ascii="楷体" w:hAnsi="楷体" w:eastAsia="楷体" w:cs="楷体"/>
          <w:sz w:val="36"/>
          <w:szCs w:val="36"/>
          <w:lang w:val="en-US" w:eastAsia="zh-CN"/>
        </w:rPr>
      </w:pPr>
      <w:r>
        <w:rPr>
          <w:rFonts w:hint="eastAsia" w:ascii="楷体" w:hAnsi="楷体" w:eastAsia="楷体" w:cs="楷体"/>
          <w:sz w:val="36"/>
          <w:szCs w:val="36"/>
          <w:lang w:val="en-US" w:eastAsia="zh-CN"/>
        </w:rPr>
        <w:t>单位名称：</w:t>
      </w:r>
      <w:r>
        <w:rPr>
          <w:rFonts w:hint="eastAsia" w:ascii="楷体" w:hAnsi="楷体" w:eastAsia="楷体" w:cs="楷体"/>
          <w:sz w:val="36"/>
          <w:szCs w:val="36"/>
          <w:u w:val="single"/>
          <w:lang w:val="en-US" w:eastAsia="zh-CN"/>
        </w:rPr>
        <w:t xml:space="preserve">               </w:t>
      </w:r>
    </w:p>
    <w:p>
      <w:pPr>
        <w:pStyle w:val="2"/>
        <w:ind w:firstLine="2520" w:firstLineChars="700"/>
        <w:jc w:val="both"/>
        <w:rPr>
          <w:rFonts w:hint="default" w:ascii="楷体" w:hAnsi="楷体" w:eastAsia="楷体" w:cs="楷体"/>
          <w:sz w:val="36"/>
          <w:szCs w:val="36"/>
          <w:lang w:val="en-US" w:eastAsia="zh-CN"/>
        </w:rPr>
      </w:pPr>
      <w:r>
        <w:rPr>
          <w:rFonts w:hint="eastAsia" w:ascii="楷体" w:hAnsi="楷体" w:eastAsia="楷体" w:cs="楷体"/>
          <w:sz w:val="36"/>
          <w:szCs w:val="36"/>
          <w:lang w:val="en-US" w:eastAsia="zh-CN"/>
        </w:rPr>
        <w:t>项目名称：</w:t>
      </w:r>
      <w:r>
        <w:rPr>
          <w:rFonts w:hint="eastAsia" w:ascii="楷体" w:hAnsi="楷体" w:eastAsia="楷体" w:cs="楷体"/>
          <w:sz w:val="36"/>
          <w:szCs w:val="36"/>
          <w:u w:val="single"/>
          <w:lang w:val="en-US" w:eastAsia="zh-CN"/>
        </w:rPr>
        <w:t xml:space="preserve">               </w:t>
      </w:r>
    </w:p>
    <w:p>
      <w:pPr>
        <w:pStyle w:val="2"/>
        <w:ind w:left="0" w:leftChars="0" w:firstLine="2520" w:firstLineChars="700"/>
        <w:jc w:val="both"/>
        <w:rPr>
          <w:rFonts w:hint="default" w:ascii="楷体" w:hAnsi="楷体" w:eastAsia="楷体" w:cs="楷体"/>
          <w:sz w:val="36"/>
          <w:szCs w:val="36"/>
          <w:lang w:val="en-US" w:eastAsia="zh-CN"/>
        </w:rPr>
      </w:pPr>
      <w:r>
        <w:rPr>
          <w:rFonts w:hint="eastAsia" w:ascii="楷体" w:hAnsi="楷体" w:eastAsia="楷体" w:cs="楷体"/>
          <w:sz w:val="36"/>
          <w:szCs w:val="36"/>
          <w:lang w:val="en-US" w:eastAsia="zh-CN"/>
        </w:rPr>
        <w:t xml:space="preserve">联 系 人: </w:t>
      </w:r>
      <w:r>
        <w:rPr>
          <w:rFonts w:hint="eastAsia" w:ascii="楷体" w:hAnsi="楷体" w:eastAsia="楷体" w:cs="楷体"/>
          <w:sz w:val="36"/>
          <w:szCs w:val="36"/>
          <w:u w:val="single"/>
          <w:lang w:val="en-US" w:eastAsia="zh-CN"/>
        </w:rPr>
        <w:t xml:space="preserve">               </w:t>
      </w:r>
    </w:p>
    <w:p>
      <w:pPr>
        <w:ind w:firstLine="2520" w:firstLineChars="700"/>
        <w:jc w:val="both"/>
        <w:rPr>
          <w:rFonts w:hint="default" w:ascii="楷体" w:hAnsi="楷体" w:eastAsia="楷体" w:cs="楷体"/>
          <w:sz w:val="36"/>
          <w:szCs w:val="36"/>
          <w:lang w:val="en-US" w:eastAsia="zh-CN"/>
        </w:rPr>
      </w:pPr>
      <w:r>
        <w:rPr>
          <w:rFonts w:hint="eastAsia" w:ascii="楷体" w:hAnsi="楷体" w:eastAsia="楷体" w:cs="楷体"/>
          <w:sz w:val="36"/>
          <w:szCs w:val="36"/>
          <w:lang w:val="en-US" w:eastAsia="zh-CN"/>
        </w:rPr>
        <w:t>联系电话：</w:t>
      </w:r>
      <w:r>
        <w:rPr>
          <w:rFonts w:hint="eastAsia" w:ascii="楷体" w:hAnsi="楷体" w:eastAsia="楷体" w:cs="楷体"/>
          <w:sz w:val="36"/>
          <w:szCs w:val="36"/>
          <w:u w:val="single"/>
          <w:lang w:val="en-US" w:eastAsia="zh-CN"/>
        </w:rPr>
        <w:t xml:space="preserve">               </w:t>
      </w:r>
    </w:p>
    <w:p>
      <w:pPr>
        <w:pStyle w:val="2"/>
        <w:ind w:firstLine="2520" w:firstLineChars="700"/>
        <w:jc w:val="both"/>
        <w:rPr>
          <w:rFonts w:hint="default" w:ascii="楷体" w:hAnsi="楷体" w:eastAsia="楷体" w:cs="楷体"/>
          <w:sz w:val="36"/>
          <w:szCs w:val="36"/>
          <w:lang w:val="en-US" w:eastAsia="zh-CN"/>
        </w:rPr>
      </w:pPr>
      <w:r>
        <w:rPr>
          <w:rFonts w:hint="eastAsia" w:ascii="楷体" w:hAnsi="楷体" w:eastAsia="楷体" w:cs="楷体"/>
          <w:sz w:val="36"/>
          <w:szCs w:val="36"/>
          <w:lang w:val="en-US" w:eastAsia="zh-CN"/>
        </w:rPr>
        <w:t>日    期：</w:t>
      </w:r>
      <w:r>
        <w:rPr>
          <w:rFonts w:hint="eastAsia" w:ascii="楷体" w:hAnsi="楷体" w:eastAsia="楷体" w:cs="楷体"/>
          <w:sz w:val="36"/>
          <w:szCs w:val="36"/>
          <w:u w:val="single"/>
          <w:lang w:val="en-US" w:eastAsia="zh-CN"/>
        </w:rPr>
        <w:t xml:space="preserve">               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 w:ascii="黑体" w:hAnsi="黑体" w:eastAsia="黑体" w:cs="仿宋"/>
          <w:sz w:val="52"/>
          <w:szCs w:val="52"/>
          <w:lang w:val="en-US" w:eastAsia="zh-CN"/>
        </w:rPr>
      </w:pPr>
    </w:p>
    <w:p>
      <w:pPr>
        <w:pStyle w:val="2"/>
        <w:rPr>
          <w:rFonts w:hint="eastAsia" w:ascii="黑体" w:hAnsi="黑体" w:eastAsia="黑体" w:cs="仿宋"/>
          <w:sz w:val="52"/>
          <w:szCs w:val="52"/>
          <w:lang w:val="en-US" w:eastAsia="zh-CN"/>
        </w:rPr>
      </w:pPr>
    </w:p>
    <w:p>
      <w:pPr>
        <w:jc w:val="both"/>
        <w:rPr>
          <w:rFonts w:hint="default"/>
          <w:lang w:val="en-US"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jc w:val="center"/>
        <w:rPr>
          <w:rFonts w:hint="eastAsia" w:ascii="宋体" w:hAnsi="宋体" w:eastAsia="宋体"/>
          <w:sz w:val="44"/>
          <w:szCs w:val="44"/>
          <w:lang w:val="en-US" w:eastAsia="zh-CN"/>
        </w:rPr>
        <w:sectPr>
          <w:footerReference r:id="rId3" w:type="default"/>
          <w:pgSz w:w="11906" w:h="16838"/>
          <w:pgMar w:top="1440" w:right="1236" w:bottom="1440" w:left="1236" w:header="851" w:footer="992" w:gutter="0"/>
          <w:cols w:space="0" w:num="1"/>
          <w:rtlGutter w:val="0"/>
          <w:docGrid w:type="lines" w:linePitch="312" w:charSpace="0"/>
        </w:sectPr>
      </w:pPr>
    </w:p>
    <w:p>
      <w:pPr>
        <w:jc w:val="center"/>
        <w:rPr>
          <w:rFonts w:hint="eastAsia" w:ascii="宋体" w:hAnsi="宋体" w:eastAsia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/>
          <w:b/>
          <w:bCs/>
          <w:sz w:val="44"/>
          <w:szCs w:val="44"/>
          <w:lang w:val="en-US" w:eastAsia="zh-CN"/>
        </w:rPr>
        <w:t>目  录</w:t>
      </w:r>
    </w:p>
    <w:p>
      <w:pPr>
        <w:pStyle w:val="2"/>
        <w:jc w:val="center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（根据实际情况编制）</w:t>
      </w:r>
    </w:p>
    <w:p>
      <w:pPr>
        <w:pStyle w:val="2"/>
        <w:rPr>
          <w:rFonts w:hint="eastAsia" w:ascii="宋体" w:hAnsi="宋体" w:eastAsia="宋体"/>
          <w:sz w:val="44"/>
          <w:szCs w:val="44"/>
          <w:lang w:val="en-US" w:eastAsia="zh-CN"/>
        </w:rPr>
      </w:pPr>
    </w:p>
    <w:p>
      <w:pPr>
        <w:rPr>
          <w:rFonts w:hint="default" w:ascii="宋体" w:hAnsi="宋体" w:eastAsia="宋体"/>
          <w:sz w:val="32"/>
          <w:szCs w:val="32"/>
          <w:lang w:val="en-US" w:eastAsia="zh-CN"/>
        </w:rPr>
      </w:pPr>
      <w:r>
        <w:rPr>
          <w:rFonts w:hint="eastAsia" w:ascii="宋体" w:hAnsi="宋体" w:eastAsia="宋体"/>
          <w:sz w:val="32"/>
          <w:szCs w:val="32"/>
          <w:lang w:val="en-US" w:eastAsia="zh-CN"/>
        </w:rPr>
        <w:t>A1.报价单                            - - - - - - 第1页</w:t>
      </w:r>
    </w:p>
    <w:p>
      <w:pPr>
        <w:rPr>
          <w:rFonts w:hint="eastAsia" w:ascii="宋体" w:hAnsi="宋体" w:eastAsia="宋体"/>
          <w:sz w:val="32"/>
          <w:szCs w:val="32"/>
          <w:lang w:val="en-US" w:eastAsia="zh-CN"/>
        </w:rPr>
      </w:pPr>
      <w:r>
        <w:rPr>
          <w:rFonts w:hint="eastAsia" w:ascii="宋体" w:hAnsi="宋体" w:eastAsia="宋体"/>
          <w:sz w:val="32"/>
          <w:szCs w:val="32"/>
          <w:lang w:val="en-US" w:eastAsia="zh-CN"/>
        </w:rPr>
        <w:t>A2.营业执照                          - - - - - - 第2页</w:t>
      </w:r>
    </w:p>
    <w:p>
      <w:pPr>
        <w:rPr>
          <w:rFonts w:hint="eastAsia" w:ascii="宋体" w:hAnsi="宋体" w:eastAsia="宋体"/>
          <w:sz w:val="32"/>
          <w:szCs w:val="32"/>
          <w:lang w:val="en-US" w:eastAsia="zh-CN"/>
        </w:rPr>
      </w:pPr>
      <w:r>
        <w:rPr>
          <w:rFonts w:hint="eastAsia" w:ascii="宋体" w:hAnsi="宋体" w:eastAsia="宋体"/>
          <w:sz w:val="32"/>
          <w:szCs w:val="32"/>
          <w:lang w:val="en-US" w:eastAsia="zh-CN"/>
        </w:rPr>
        <w:t>A3.法人授权委托书及身份证复印件      - - - - - - 第3页</w:t>
      </w:r>
    </w:p>
    <w:p>
      <w:pPr>
        <w:rPr>
          <w:rFonts w:hint="eastAsia" w:ascii="宋体" w:hAnsi="宋体" w:eastAsia="宋体"/>
          <w:sz w:val="32"/>
          <w:szCs w:val="32"/>
          <w:lang w:val="en-US" w:eastAsia="zh-CN"/>
        </w:rPr>
      </w:pPr>
      <w:r>
        <w:rPr>
          <w:rFonts w:hint="eastAsia" w:ascii="宋体" w:hAnsi="宋体" w:eastAsia="宋体"/>
          <w:sz w:val="32"/>
          <w:szCs w:val="32"/>
          <w:lang w:val="en-US" w:eastAsia="zh-CN"/>
        </w:rPr>
        <w:t>A4.电力资质证明复印件                - - - - - - 第4页</w:t>
      </w:r>
    </w:p>
    <w:p>
      <w:pPr>
        <w:rPr>
          <w:rFonts w:hint="eastAsia" w:ascii="宋体" w:hAnsi="宋体" w:eastAsia="宋体"/>
          <w:sz w:val="32"/>
          <w:szCs w:val="32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  <w:sectPr>
          <w:pgSz w:w="11906" w:h="16838"/>
          <w:pgMar w:top="1440" w:right="1236" w:bottom="1440" w:left="1236" w:header="851" w:footer="992" w:gutter="0"/>
          <w:cols w:space="0" w:num="1"/>
          <w:rtlGutter w:val="0"/>
          <w:docGrid w:type="lines" w:linePitch="312" w:charSpace="0"/>
        </w:sectPr>
      </w:pPr>
    </w:p>
    <w:p>
      <w:pPr>
        <w:jc w:val="center"/>
        <w:rPr>
          <w:rFonts w:ascii="宋体" w:hAnsi="宋体" w:eastAsia="宋体"/>
          <w:sz w:val="44"/>
          <w:szCs w:val="44"/>
        </w:rPr>
      </w:pPr>
      <w:r>
        <w:rPr>
          <w:rFonts w:hint="eastAsia" w:ascii="宋体" w:hAnsi="宋体" w:eastAsia="宋体"/>
          <w:sz w:val="44"/>
          <w:szCs w:val="44"/>
          <w:lang w:val="en-US" w:eastAsia="zh-CN"/>
        </w:rPr>
        <w:t>1.</w:t>
      </w:r>
      <w:r>
        <w:rPr>
          <w:rFonts w:hint="eastAsia" w:ascii="宋体" w:hAnsi="宋体" w:eastAsia="宋体"/>
          <w:sz w:val="44"/>
          <w:szCs w:val="44"/>
        </w:rPr>
        <w:t>报价单</w:t>
      </w:r>
    </w:p>
    <w:p>
      <w:pPr>
        <w:jc w:val="center"/>
        <w:rPr>
          <w:rFonts w:ascii="宋体" w:hAnsi="宋体" w:eastAsia="宋体"/>
          <w:sz w:val="44"/>
          <w:szCs w:val="44"/>
        </w:rPr>
      </w:pPr>
    </w:p>
    <w:tbl>
      <w:tblPr>
        <w:tblStyle w:val="10"/>
        <w:tblW w:w="93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9"/>
        <w:gridCol w:w="2471"/>
        <w:gridCol w:w="3345"/>
        <w:gridCol w:w="22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0" w:hRule="atLeast"/>
          <w:jc w:val="center"/>
        </w:trPr>
        <w:tc>
          <w:tcPr>
            <w:tcW w:w="1269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  <w:lang w:eastAsia="zh-CN"/>
              </w:rPr>
              <w:t>序号</w:t>
            </w:r>
          </w:p>
        </w:tc>
        <w:tc>
          <w:tcPr>
            <w:tcW w:w="2471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项目名称</w:t>
            </w:r>
          </w:p>
        </w:tc>
        <w:tc>
          <w:tcPr>
            <w:tcW w:w="3345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报价</w:t>
            </w:r>
          </w:p>
          <w:p>
            <w:pPr>
              <w:jc w:val="center"/>
              <w:rPr>
                <w:rFonts w:hint="eastAsia" w:ascii="仿宋" w:hAnsi="仿宋" w:eastAsia="仿宋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  <w:lang w:eastAsia="zh-CN"/>
              </w:rPr>
              <w:t>（含税总价，元</w:t>
            </w:r>
            <w:r>
              <w:rPr>
                <w:rFonts w:hint="eastAsia" w:ascii="仿宋" w:hAnsi="仿宋" w:eastAsia="仿宋"/>
                <w:b/>
                <w:bCs/>
                <w:sz w:val="28"/>
                <w:szCs w:val="28"/>
                <w:lang w:val="en-US" w:eastAsia="zh-CN"/>
              </w:rPr>
              <w:t>/人民币</w:t>
            </w:r>
            <w:r>
              <w:rPr>
                <w:rFonts w:hint="eastAsia" w:ascii="仿宋" w:hAnsi="仿宋" w:eastAsia="仿宋"/>
                <w:b/>
                <w:bCs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2274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  <w:lang w:eastAsia="zh-CN"/>
              </w:rPr>
              <w:t>最高限价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1" w:hRule="atLeast"/>
          <w:jc w:val="center"/>
        </w:trPr>
        <w:tc>
          <w:tcPr>
            <w:tcW w:w="1269" w:type="dxa"/>
            <w:vAlign w:val="center"/>
          </w:tcPr>
          <w:p>
            <w:pPr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471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新安文体中心充电站拆除及搬迁服务</w:t>
            </w:r>
          </w:p>
        </w:tc>
        <w:tc>
          <w:tcPr>
            <w:tcW w:w="334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274" w:type="dxa"/>
            <w:vAlign w:val="center"/>
          </w:tcPr>
          <w:p>
            <w:pPr>
              <w:jc w:val="center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100000元</w:t>
            </w:r>
          </w:p>
        </w:tc>
      </w:tr>
    </w:tbl>
    <w:p>
      <w:pPr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备注：此报价单是在满足询价</w:t>
      </w:r>
      <w:r>
        <w:rPr>
          <w:rFonts w:hint="eastAsia" w:ascii="仿宋" w:hAnsi="仿宋" w:eastAsia="仿宋"/>
          <w:sz w:val="24"/>
          <w:szCs w:val="24"/>
          <w:lang w:eastAsia="zh-CN"/>
        </w:rPr>
        <w:t>公告</w:t>
      </w:r>
      <w:r>
        <w:rPr>
          <w:rFonts w:hint="eastAsia" w:ascii="仿宋" w:hAnsi="仿宋" w:eastAsia="仿宋"/>
          <w:sz w:val="24"/>
          <w:szCs w:val="24"/>
        </w:rPr>
        <w:t>内容的基础上进行的报价，报价含</w:t>
      </w:r>
      <w:r>
        <w:rPr>
          <w:rFonts w:hint="eastAsia" w:ascii="仿宋" w:hAnsi="仿宋" w:eastAsia="仿宋"/>
          <w:sz w:val="24"/>
          <w:szCs w:val="24"/>
          <w:lang w:eastAsia="zh-CN"/>
        </w:rPr>
        <w:t>充电站</w:t>
      </w:r>
      <w:r>
        <w:rPr>
          <w:rFonts w:hint="eastAsia" w:ascii="仿宋" w:hAnsi="仿宋" w:eastAsia="仿宋"/>
          <w:sz w:val="24"/>
          <w:szCs w:val="24"/>
        </w:rPr>
        <w:t>拆除及搬迁运输费、人工物料费等一切相关费用，且报价含税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。</w:t>
      </w:r>
    </w:p>
    <w:p>
      <w:pPr>
        <w:rPr>
          <w:rFonts w:ascii="仿宋" w:hAnsi="仿宋" w:eastAsia="仿宋"/>
          <w:sz w:val="32"/>
          <w:szCs w:val="32"/>
        </w:rPr>
      </w:pPr>
    </w:p>
    <w:p>
      <w:pPr>
        <w:spacing w:line="720" w:lineRule="auto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单位名称（盖章）：</w:t>
      </w:r>
    </w:p>
    <w:p>
      <w:pPr>
        <w:spacing w:line="720" w:lineRule="auto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  <w:lang w:eastAsia="zh-CN"/>
        </w:rPr>
        <w:t>法人代表或</w:t>
      </w:r>
      <w:r>
        <w:rPr>
          <w:rFonts w:hint="eastAsia" w:ascii="仿宋" w:hAnsi="仿宋" w:eastAsia="仿宋"/>
          <w:b/>
          <w:bCs/>
          <w:sz w:val="32"/>
          <w:szCs w:val="32"/>
        </w:rPr>
        <w:t>授权代表签字：</w:t>
      </w:r>
    </w:p>
    <w:p>
      <w:pPr>
        <w:spacing w:line="720" w:lineRule="auto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 xml:space="preserve">日期： </w:t>
      </w:r>
      <w:r>
        <w:rPr>
          <w:rFonts w:ascii="仿宋" w:hAnsi="仿宋" w:eastAsia="仿宋"/>
          <w:b/>
          <w:bCs/>
          <w:sz w:val="32"/>
          <w:szCs w:val="32"/>
        </w:rPr>
        <w:t xml:space="preserve">     </w:t>
      </w:r>
      <w:r>
        <w:rPr>
          <w:rFonts w:hint="eastAsia" w:ascii="仿宋" w:hAnsi="仿宋" w:eastAsia="仿宋"/>
          <w:b/>
          <w:bCs/>
          <w:sz w:val="32"/>
          <w:szCs w:val="32"/>
        </w:rPr>
        <w:t xml:space="preserve">年 </w:t>
      </w:r>
      <w:r>
        <w:rPr>
          <w:rFonts w:ascii="仿宋" w:hAnsi="仿宋" w:eastAsia="仿宋"/>
          <w:b/>
          <w:bCs/>
          <w:sz w:val="32"/>
          <w:szCs w:val="32"/>
        </w:rPr>
        <w:t xml:space="preserve">    </w:t>
      </w:r>
      <w:r>
        <w:rPr>
          <w:rFonts w:hint="eastAsia" w:ascii="仿宋" w:hAnsi="仿宋" w:eastAsia="仿宋"/>
          <w:b/>
          <w:bCs/>
          <w:sz w:val="32"/>
          <w:szCs w:val="32"/>
        </w:rPr>
        <w:t xml:space="preserve">月 </w:t>
      </w:r>
      <w:r>
        <w:rPr>
          <w:rFonts w:ascii="仿宋" w:hAnsi="仿宋" w:eastAsia="仿宋"/>
          <w:b/>
          <w:bCs/>
          <w:sz w:val="32"/>
          <w:szCs w:val="32"/>
        </w:rPr>
        <w:t xml:space="preserve">    </w:t>
      </w:r>
      <w:r>
        <w:rPr>
          <w:rFonts w:hint="eastAsia" w:ascii="仿宋" w:hAnsi="仿宋" w:eastAsia="仿宋"/>
          <w:b/>
          <w:bCs/>
          <w:sz w:val="32"/>
          <w:szCs w:val="32"/>
        </w:rPr>
        <w:t>日</w:t>
      </w: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br w:type="page"/>
      </w:r>
    </w:p>
    <w:p>
      <w:pPr>
        <w:keepNext/>
        <w:keepLines/>
        <w:tabs>
          <w:tab w:val="left" w:pos="900"/>
        </w:tabs>
        <w:adjustRightInd w:val="0"/>
        <w:snapToGrid w:val="0"/>
        <w:spacing w:before="100" w:beforeAutospacing="1" w:after="100" w:afterAutospacing="1"/>
        <w:jc w:val="center"/>
        <w:outlineLvl w:val="0"/>
        <w:rPr>
          <w:rFonts w:ascii="宋体" w:hAnsi="宋体" w:eastAsia="宋体" w:cs="宋体"/>
          <w:bCs/>
          <w:kern w:val="44"/>
          <w:sz w:val="44"/>
          <w:szCs w:val="44"/>
        </w:rPr>
      </w:pPr>
      <w:r>
        <w:rPr>
          <w:rFonts w:hint="eastAsia" w:ascii="宋体" w:hAnsi="宋体" w:eastAsia="宋体" w:cs="宋体"/>
          <w:bCs/>
          <w:kern w:val="44"/>
          <w:sz w:val="44"/>
          <w:szCs w:val="44"/>
          <w:lang w:val="en-US" w:eastAsia="zh-CN"/>
        </w:rPr>
        <w:t>2.</w:t>
      </w:r>
      <w:r>
        <w:rPr>
          <w:rFonts w:hint="eastAsia" w:ascii="宋体" w:hAnsi="宋体" w:eastAsia="宋体" w:cs="宋体"/>
          <w:bCs/>
          <w:kern w:val="44"/>
          <w:sz w:val="44"/>
          <w:szCs w:val="44"/>
        </w:rPr>
        <w:t>法人授权委托证明书</w:t>
      </w:r>
    </w:p>
    <w:p>
      <w:pPr>
        <w:tabs>
          <w:tab w:val="left" w:pos="180"/>
        </w:tabs>
        <w:spacing w:line="360" w:lineRule="auto"/>
        <w:jc w:val="left"/>
        <w:rPr>
          <w:rFonts w:hint="eastAsia" w:ascii="仿宋_GB2312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根据</w:t>
      </w:r>
      <w:r>
        <w:rPr>
          <w:rFonts w:hint="eastAsia" w:ascii="仿宋_GB2312" w:hAnsi="Times New Roman" w:eastAsia="仿宋_GB2312" w:cs="Times New Roman"/>
          <w:sz w:val="32"/>
          <w:szCs w:val="32"/>
          <w:u w:val="single"/>
        </w:rPr>
        <w:t>深圳市西部公共汽车有限公司</w:t>
      </w:r>
      <w:r>
        <w:rPr>
          <w:rFonts w:hint="eastAsia" w:ascii="仿宋_GB2312" w:hAnsi="Times New Roman" w:eastAsia="仿宋_GB2312" w:cs="Times New Roman"/>
          <w:sz w:val="32"/>
          <w:szCs w:val="32"/>
        </w:rPr>
        <w:t>的询价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公告</w:t>
      </w:r>
      <w:r>
        <w:rPr>
          <w:rFonts w:hint="eastAsia" w:ascii="仿宋_GB2312" w:hAnsi="Times New Roman" w:eastAsia="仿宋_GB2312" w:cs="Times New Roman"/>
          <w:sz w:val="32"/>
          <w:szCs w:val="32"/>
        </w:rPr>
        <w:t>，我司委托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  <w:u w:val="single"/>
        </w:rPr>
        <w:t xml:space="preserve">                 </w:t>
      </w:r>
      <w:r>
        <w:rPr>
          <w:rFonts w:hint="eastAsia" w:ascii="仿宋_GB2312" w:hAnsi="Times New Roman" w:eastAsia="仿宋_GB2312" w:cs="Times New Roman"/>
          <w:sz w:val="32"/>
          <w:szCs w:val="32"/>
        </w:rPr>
        <w:t>代表本公司（单位）参加本次“</w:t>
      </w:r>
      <w:r>
        <w:rPr>
          <w:rFonts w:hint="eastAsia" w:ascii="仿宋" w:hAnsi="仿宋" w:eastAsia="仿宋"/>
          <w:sz w:val="32"/>
          <w:szCs w:val="32"/>
          <w:lang w:eastAsia="zh-CN"/>
        </w:rPr>
        <w:t>新安文体中心充电站拆除及搬迁等服务</w:t>
      </w:r>
      <w:r>
        <w:rPr>
          <w:rFonts w:hint="eastAsia" w:ascii="仿宋" w:hAnsi="仿宋" w:eastAsia="仿宋" w:cs="仿宋"/>
          <w:sz w:val="32"/>
          <w:szCs w:val="32"/>
        </w:rPr>
        <w:t>”询价活动</w:t>
      </w:r>
      <w:r>
        <w:rPr>
          <w:rFonts w:hint="eastAsia" w:ascii="仿宋_GB2312" w:hAnsi="Times New Roman" w:eastAsia="仿宋_GB2312" w:cs="Times New Roman"/>
          <w:sz w:val="32"/>
          <w:szCs w:val="32"/>
        </w:rPr>
        <w:t>，并全权处理询价活动的一切事宜。</w:t>
      </w:r>
    </w:p>
    <w:p>
      <w:pPr>
        <w:spacing w:line="360" w:lineRule="auto"/>
        <w:jc w:val="left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 xml:space="preserve">    单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Times New Roman" w:eastAsia="仿宋_GB2312" w:cs="Times New Roman"/>
          <w:sz w:val="32"/>
          <w:szCs w:val="32"/>
        </w:rPr>
        <w:t>位：（盖章）</w:t>
      </w:r>
    </w:p>
    <w:p>
      <w:pPr>
        <w:spacing w:line="360" w:lineRule="auto"/>
        <w:jc w:val="left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 xml:space="preserve">    法人代表：（签名）</w:t>
      </w:r>
    </w:p>
    <w:p>
      <w:pPr>
        <w:spacing w:line="360" w:lineRule="auto"/>
        <w:jc w:val="left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 xml:space="preserve">    受委托人：（签名）</w:t>
      </w:r>
    </w:p>
    <w:p>
      <w:pPr>
        <w:spacing w:line="360" w:lineRule="auto"/>
        <w:jc w:val="left"/>
        <w:rPr>
          <w:rFonts w:ascii="Times New Roman" w:hAnsi="Times New Roman" w:eastAsia="宋体" w:cs="Times New Roman"/>
          <w:szCs w:val="24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 xml:space="preserve">    日   期:</w:t>
      </w:r>
    </w:p>
    <w:p>
      <w:pPr>
        <w:rPr>
          <w:rFonts w:ascii="仿宋" w:hAnsi="仿宋" w:eastAsia="仿宋" w:cs="仿宋"/>
          <w:sz w:val="32"/>
          <w:szCs w:val="32"/>
        </w:rPr>
      </w:pPr>
    </w:p>
    <w:p>
      <w:pPr>
        <w:pStyle w:val="2"/>
        <w:rPr>
          <w:rFonts w:ascii="仿宋" w:hAnsi="仿宋" w:eastAsia="仿宋" w:cs="仿宋"/>
          <w:sz w:val="32"/>
          <w:szCs w:val="32"/>
        </w:rPr>
      </w:pPr>
    </w:p>
    <w:p>
      <w:pPr>
        <w:pStyle w:val="2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（附授权代表身份证复印件）</w:t>
      </w:r>
    </w:p>
    <w:sectPr>
      <w:pgSz w:w="11906" w:h="16838"/>
      <w:pgMar w:top="1440" w:right="1236" w:bottom="1440" w:left="1236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956406212"/>
      <w:docPartObj>
        <w:docPartGallery w:val="autotext"/>
      </w:docPartObj>
    </w:sdtPr>
    <w:sdtContent>
      <w:p>
        <w:pPr>
          <w:pStyle w:val="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5</w:t>
        </w:r>
        <w:r>
          <w:fldChar w:fldCharType="end"/>
        </w:r>
      </w:p>
    </w:sdtContent>
  </w:sdt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ZmYTQxZjhmYTM4ZjE3MTc4ZjNhM2Y4NWMwODg2NDIifQ=="/>
  </w:docVars>
  <w:rsids>
    <w:rsidRoot w:val="008A6717"/>
    <w:rsid w:val="00013831"/>
    <w:rsid w:val="00014D10"/>
    <w:rsid w:val="00027CF1"/>
    <w:rsid w:val="00096D40"/>
    <w:rsid w:val="001458AD"/>
    <w:rsid w:val="00196AC8"/>
    <w:rsid w:val="001B51CB"/>
    <w:rsid w:val="001C1F43"/>
    <w:rsid w:val="00257580"/>
    <w:rsid w:val="00296FCC"/>
    <w:rsid w:val="002A1FC1"/>
    <w:rsid w:val="003E798D"/>
    <w:rsid w:val="004071E3"/>
    <w:rsid w:val="004907D0"/>
    <w:rsid w:val="004B7441"/>
    <w:rsid w:val="004D354E"/>
    <w:rsid w:val="005540DF"/>
    <w:rsid w:val="005729B6"/>
    <w:rsid w:val="005E63B0"/>
    <w:rsid w:val="0069532E"/>
    <w:rsid w:val="006C0F3F"/>
    <w:rsid w:val="0070481E"/>
    <w:rsid w:val="0072154D"/>
    <w:rsid w:val="007344CC"/>
    <w:rsid w:val="007837AD"/>
    <w:rsid w:val="007B5903"/>
    <w:rsid w:val="00826EF1"/>
    <w:rsid w:val="008949D0"/>
    <w:rsid w:val="00895FD8"/>
    <w:rsid w:val="008A6717"/>
    <w:rsid w:val="008C0C4B"/>
    <w:rsid w:val="0090227F"/>
    <w:rsid w:val="0091178F"/>
    <w:rsid w:val="009237D2"/>
    <w:rsid w:val="00990607"/>
    <w:rsid w:val="009C6BB2"/>
    <w:rsid w:val="009F587C"/>
    <w:rsid w:val="00A06AAD"/>
    <w:rsid w:val="00A6751B"/>
    <w:rsid w:val="00A93DB2"/>
    <w:rsid w:val="00AE30F4"/>
    <w:rsid w:val="00AF3DC9"/>
    <w:rsid w:val="00B119B2"/>
    <w:rsid w:val="00B868C1"/>
    <w:rsid w:val="00C13E85"/>
    <w:rsid w:val="00C517D9"/>
    <w:rsid w:val="00C72423"/>
    <w:rsid w:val="00C8344D"/>
    <w:rsid w:val="00C869D1"/>
    <w:rsid w:val="00C91F67"/>
    <w:rsid w:val="00CB2B82"/>
    <w:rsid w:val="00D1659B"/>
    <w:rsid w:val="00D41E71"/>
    <w:rsid w:val="00DA2246"/>
    <w:rsid w:val="00DC1B28"/>
    <w:rsid w:val="00DF6A0A"/>
    <w:rsid w:val="00E06D23"/>
    <w:rsid w:val="00E56A59"/>
    <w:rsid w:val="00E65C31"/>
    <w:rsid w:val="00E85FD9"/>
    <w:rsid w:val="00E95626"/>
    <w:rsid w:val="00EF43C6"/>
    <w:rsid w:val="00F005D6"/>
    <w:rsid w:val="00F010BA"/>
    <w:rsid w:val="00F06412"/>
    <w:rsid w:val="00F274D6"/>
    <w:rsid w:val="00F62075"/>
    <w:rsid w:val="00F807FC"/>
    <w:rsid w:val="00FA1949"/>
    <w:rsid w:val="00FA69A6"/>
    <w:rsid w:val="00FC64DA"/>
    <w:rsid w:val="0C8471B5"/>
    <w:rsid w:val="11DF14B7"/>
    <w:rsid w:val="12C01764"/>
    <w:rsid w:val="17084E70"/>
    <w:rsid w:val="25AD7E04"/>
    <w:rsid w:val="2AE027F7"/>
    <w:rsid w:val="32212E00"/>
    <w:rsid w:val="341976D8"/>
    <w:rsid w:val="35CD1964"/>
    <w:rsid w:val="47BA3B07"/>
    <w:rsid w:val="4E3F2959"/>
    <w:rsid w:val="5152477A"/>
    <w:rsid w:val="53EA649C"/>
    <w:rsid w:val="57CD4C70"/>
    <w:rsid w:val="5C4355E4"/>
    <w:rsid w:val="5D67094D"/>
    <w:rsid w:val="60CF437F"/>
    <w:rsid w:val="63A74880"/>
    <w:rsid w:val="66B36A61"/>
    <w:rsid w:val="68DC4D78"/>
    <w:rsid w:val="6E651E6C"/>
    <w:rsid w:val="6FB92B14"/>
    <w:rsid w:val="79363416"/>
    <w:rsid w:val="7DD87771"/>
    <w:rsid w:val="7F0C4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autoRedefine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tabs>
        <w:tab w:val="left" w:pos="673"/>
      </w:tabs>
      <w:ind w:firstLine="420" w:firstLineChars="200"/>
    </w:pPr>
  </w:style>
  <w:style w:type="paragraph" w:styleId="3">
    <w:name w:val="Body Text Indent"/>
    <w:basedOn w:val="1"/>
    <w:autoRedefine/>
    <w:qFormat/>
    <w:uiPriority w:val="0"/>
    <w:pPr>
      <w:ind w:firstLine="900"/>
    </w:pPr>
    <w:rPr>
      <w:rFonts w:ascii="Times New Roman" w:hAnsi="Times New Roman" w:cs="Times New Roman"/>
      <w:sz w:val="20"/>
      <w:szCs w:val="20"/>
    </w:rPr>
  </w:style>
  <w:style w:type="paragraph" w:styleId="4">
    <w:name w:val="Date"/>
    <w:basedOn w:val="1"/>
    <w:next w:val="1"/>
    <w:link w:val="15"/>
    <w:autoRedefine/>
    <w:semiHidden/>
    <w:unhideWhenUsed/>
    <w:qFormat/>
    <w:uiPriority w:val="99"/>
    <w:pPr>
      <w:ind w:left="100" w:leftChars="2500"/>
    </w:pPr>
  </w:style>
  <w:style w:type="paragraph" w:styleId="5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10">
    <w:name w:val="Table Grid"/>
    <w:basedOn w:val="9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页眉 Char"/>
    <w:basedOn w:val="11"/>
    <w:link w:val="7"/>
    <w:qFormat/>
    <w:uiPriority w:val="99"/>
    <w:rPr>
      <w:sz w:val="18"/>
      <w:szCs w:val="18"/>
    </w:rPr>
  </w:style>
  <w:style w:type="character" w:customStyle="1" w:styleId="13">
    <w:name w:val="页脚 Char"/>
    <w:basedOn w:val="11"/>
    <w:link w:val="6"/>
    <w:qFormat/>
    <w:uiPriority w:val="99"/>
    <w:rPr>
      <w:sz w:val="18"/>
      <w:szCs w:val="18"/>
    </w:rPr>
  </w:style>
  <w:style w:type="character" w:customStyle="1" w:styleId="14">
    <w:name w:val="批注框文本 Char"/>
    <w:basedOn w:val="11"/>
    <w:link w:val="5"/>
    <w:semiHidden/>
    <w:qFormat/>
    <w:uiPriority w:val="99"/>
    <w:rPr>
      <w:sz w:val="18"/>
      <w:szCs w:val="18"/>
    </w:rPr>
  </w:style>
  <w:style w:type="character" w:customStyle="1" w:styleId="15">
    <w:name w:val="日期 Char"/>
    <w:basedOn w:val="11"/>
    <w:link w:val="4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85721B-0F91-415D-BC43-0C6B0B3579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1951</Words>
  <Characters>2029</Characters>
  <Lines>11</Lines>
  <Paragraphs>3</Paragraphs>
  <TotalTime>32</TotalTime>
  <ScaleCrop>false</ScaleCrop>
  <LinksUpToDate>false</LinksUpToDate>
  <CharactersWithSpaces>2334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2020-10-22T01:54:00Z</dcterms:created>
  <dc:creator>杨晟</dc:creator>
  <cp:lastModifiedBy>梁参</cp:lastModifiedBy>
  <cp:lastPrinted>2024-05-07T06:47:39Z</cp:lastPrinted>
  <dcterms:modified xsi:type="dcterms:W3CDTF">2024-05-07T06:47:43Z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B024F95DC7AA45A6A2841582B72AA40B</vt:lpwstr>
  </property>
</Properties>
</file>